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val="0"/>
        <w:snapToGrid w:val="0"/>
        <w:textAlignment w:val="auto"/>
        <w:rPr>
          <w:rFonts w:cs="方正小标宋简体"/>
          <w:b w:val="0"/>
          <w:bCs w:val="0"/>
        </w:rPr>
      </w:pPr>
      <w:r>
        <w:rPr>
          <w:rFonts w:cs="方正小标宋简体"/>
          <w:b w:val="0"/>
          <w:bCs w:val="0"/>
        </w:rPr>
        <w:t>昆明市住宅工程质量潜在缺陷保险</w:t>
      </w:r>
      <w:r>
        <w:rPr>
          <w:rFonts w:hint="eastAsia" w:cs="方正小标宋简体"/>
          <w:b w:val="0"/>
          <w:bCs w:val="0"/>
        </w:rPr>
        <w:t>信息平台</w:t>
      </w:r>
      <w:r>
        <w:rPr>
          <w:rFonts w:cs="方正小标宋简体"/>
          <w:b w:val="0"/>
          <w:bCs w:val="0"/>
        </w:rPr>
        <w:t>管理功能及作用</w:t>
      </w:r>
    </w:p>
    <w:p>
      <w:pPr>
        <w:rPr>
          <w:rFonts w:ascii="仿宋" w:hAnsi="仿宋" w:eastAsia="仿宋" w:cs="仿宋"/>
          <w:bCs/>
        </w:rPr>
      </w:pPr>
    </w:p>
    <w:p>
      <w:pPr>
        <w:pStyle w:val="4"/>
        <w:adjustRightInd/>
        <w:snapToGrid/>
        <w:spacing w:line="360" w:lineRule="auto"/>
        <w:ind w:firstLine="640"/>
        <w:jc w:val="both"/>
        <w:rPr>
          <w:bCs/>
        </w:rPr>
      </w:pPr>
      <w:r>
        <w:rPr>
          <w:bCs/>
        </w:rPr>
        <w:t>一、整体目标</w:t>
      </w:r>
    </w:p>
    <w:p>
      <w:pPr>
        <w:spacing w:line="360" w:lineRule="auto"/>
        <w:ind w:firstLine="640" w:firstLineChars="200"/>
        <w:rPr>
          <w:rFonts w:ascii="仿宋" w:hAnsi="仿宋" w:eastAsia="仿宋" w:cs="仿宋"/>
          <w:bCs/>
          <w:sz w:val="32"/>
          <w:szCs w:val="40"/>
        </w:rPr>
      </w:pPr>
      <w:r>
        <w:rPr>
          <w:rFonts w:hint="eastAsia" w:ascii="仿宋" w:hAnsi="仿宋" w:eastAsia="仿宋" w:cs="仿宋"/>
          <w:bCs/>
          <w:sz w:val="32"/>
          <w:szCs w:val="40"/>
        </w:rPr>
        <w:t>按照《昆明市住宅工程质量潜在缺陷保险实施意见（试行）》第十四条信息平台管理的要求“保险公司应当建立或委托建立缺陷保险信息平台，所有承保缺陷保险和责任保险的保险公司应将承保信息、工程质量风险评估信息和理赔信息等录入该信息平台，并对风险管理、出险理赔情况进行统计分析，定期向住房城乡建设监管部门、保险监管部门报告。”根据《实施意见》精神，我市将</w:t>
      </w:r>
      <w:r>
        <w:rPr>
          <w:rFonts w:hint="eastAsia" w:ascii="仿宋" w:hAnsi="仿宋" w:eastAsia="仿宋" w:cs="仿宋"/>
          <w:bCs/>
          <w:sz w:val="32"/>
          <w:szCs w:val="40"/>
          <w:lang w:val="en-US" w:eastAsia="zh-CN"/>
        </w:rPr>
        <w:t>建设</w:t>
      </w:r>
      <w:r>
        <w:rPr>
          <w:rFonts w:hint="eastAsia" w:ascii="仿宋" w:hAnsi="仿宋" w:eastAsia="仿宋" w:cs="仿宋"/>
          <w:bCs/>
          <w:sz w:val="32"/>
          <w:szCs w:val="40"/>
        </w:rPr>
        <w:t>昆明市住宅工程质量潜在缺陷保险信息平台（以下简称</w:t>
      </w:r>
      <w:r>
        <w:rPr>
          <w:rFonts w:hint="eastAsia" w:ascii="仿宋" w:hAnsi="仿宋" w:eastAsia="仿宋" w:cs="仿宋"/>
          <w:bCs/>
          <w:sz w:val="32"/>
          <w:szCs w:val="40"/>
          <w:lang w:eastAsia="zh-CN"/>
        </w:rPr>
        <w:t>“</w:t>
      </w:r>
      <w:r>
        <w:rPr>
          <w:rFonts w:ascii="仿宋" w:hAnsi="仿宋" w:eastAsia="仿宋" w:cs="仿宋"/>
          <w:bCs/>
          <w:sz w:val="32"/>
          <w:szCs w:val="40"/>
        </w:rPr>
        <w:t>信息平台</w:t>
      </w:r>
      <w:r>
        <w:rPr>
          <w:rFonts w:hint="eastAsia" w:ascii="仿宋" w:hAnsi="仿宋" w:eastAsia="仿宋" w:cs="仿宋"/>
          <w:bCs/>
          <w:sz w:val="32"/>
          <w:szCs w:val="40"/>
          <w:lang w:eastAsia="zh-CN"/>
        </w:rPr>
        <w:t>”</w:t>
      </w:r>
      <w:r>
        <w:rPr>
          <w:rFonts w:ascii="仿宋" w:hAnsi="仿宋" w:eastAsia="仿宋" w:cs="仿宋"/>
          <w:bCs/>
          <w:sz w:val="32"/>
          <w:szCs w:val="40"/>
        </w:rPr>
        <w:t>）</w:t>
      </w:r>
      <w:bookmarkStart w:id="0" w:name="_GoBack"/>
      <w:bookmarkEnd w:id="0"/>
      <w:r>
        <w:rPr>
          <w:rFonts w:ascii="仿宋" w:hAnsi="仿宋" w:eastAsia="仿宋" w:cs="仿宋"/>
          <w:bCs/>
          <w:sz w:val="32"/>
          <w:szCs w:val="40"/>
        </w:rPr>
        <w:t>，平台将具备对</w:t>
      </w:r>
      <w:r>
        <w:rPr>
          <w:rFonts w:hint="eastAsia" w:ascii="仿宋" w:hAnsi="仿宋" w:eastAsia="仿宋" w:cs="仿宋"/>
          <w:bCs/>
          <w:sz w:val="32"/>
          <w:szCs w:val="40"/>
        </w:rPr>
        <w:t>昆明市住宅工程质量潜在缺陷保险</w:t>
      </w:r>
      <w:r>
        <w:rPr>
          <w:rFonts w:ascii="仿宋" w:hAnsi="仿宋" w:eastAsia="仿宋" w:cs="仿宋"/>
          <w:bCs/>
          <w:sz w:val="32"/>
          <w:szCs w:val="40"/>
        </w:rPr>
        <w:t>项目全流程和项目各相关方统一管理的功能，积累承保、风控、理赔等大数据，支持科学决策，助力政府监管、服务广大民生，促进昆明市</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工作更高质量开展。</w:t>
      </w:r>
    </w:p>
    <w:p>
      <w:pPr>
        <w:spacing w:line="360" w:lineRule="auto"/>
        <w:ind w:firstLine="640" w:firstLineChars="200"/>
        <w:rPr>
          <w:rFonts w:ascii="仿宋" w:hAnsi="仿宋" w:eastAsia="仿宋" w:cs="仿宋"/>
          <w:bCs/>
          <w:sz w:val="32"/>
          <w:szCs w:val="40"/>
        </w:rPr>
      </w:pPr>
      <w:r>
        <w:rPr>
          <w:rFonts w:hint="eastAsia" w:ascii="仿宋" w:hAnsi="仿宋" w:eastAsia="仿宋" w:cs="仿宋"/>
          <w:bCs/>
          <w:sz w:val="32"/>
          <w:szCs w:val="40"/>
        </w:rPr>
        <w:t>昆明市</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信息平台主要作为昆明市住建局工作监管平台，</w:t>
      </w:r>
      <w:r>
        <w:rPr>
          <w:rFonts w:hint="eastAsia" w:ascii="仿宋" w:hAnsi="仿宋" w:eastAsia="仿宋" w:cs="仿宋"/>
          <w:bCs/>
          <w:sz w:val="32"/>
          <w:szCs w:val="40"/>
        </w:rPr>
        <w:t>为政府主管部门相关决策提供参考数据。同时也为工程参建单位、保险公司、风险管理机构等主体提供保险理赔、风险提示、统计查询等数据服务。</w:t>
      </w:r>
    </w:p>
    <w:p>
      <w:pPr>
        <w:spacing w:line="360" w:lineRule="auto"/>
        <w:ind w:firstLine="640" w:firstLineChars="200"/>
        <w:rPr>
          <w:rFonts w:ascii="仿宋" w:hAnsi="仿宋" w:eastAsia="仿宋" w:cs="仿宋"/>
          <w:bCs/>
          <w:sz w:val="32"/>
          <w:szCs w:val="40"/>
        </w:rPr>
      </w:pPr>
    </w:p>
    <w:p>
      <w:pPr>
        <w:pStyle w:val="4"/>
        <w:adjustRightInd/>
        <w:snapToGrid/>
        <w:spacing w:line="360" w:lineRule="auto"/>
        <w:ind w:firstLine="640"/>
        <w:jc w:val="both"/>
        <w:rPr>
          <w:bCs/>
        </w:rPr>
      </w:pPr>
      <w:r>
        <w:rPr>
          <w:bCs/>
        </w:rPr>
        <w:t>二、信息平台概述</w:t>
      </w:r>
    </w:p>
    <w:p>
      <w:pPr>
        <w:spacing w:line="360" w:lineRule="auto"/>
        <w:ind w:firstLine="640" w:firstLineChars="200"/>
        <w:rPr>
          <w:rFonts w:ascii="仿宋" w:hAnsi="仿宋" w:eastAsia="仿宋" w:cs="仿宋"/>
          <w:bCs/>
        </w:rPr>
      </w:pPr>
      <w:r>
        <w:rPr>
          <w:rFonts w:hint="eastAsia" w:ascii="仿宋" w:hAnsi="仿宋" w:eastAsia="仿宋" w:cs="仿宋"/>
          <w:bCs/>
          <w:sz w:val="32"/>
          <w:szCs w:val="40"/>
        </w:rPr>
        <w:t>昆明市</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信息平台将利用互联网技术将工程信息、项目风险信息、工程质量整改数据、</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保险业务开展相关信息统一管理，集中存储，为</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项目顺利开展提供有力的信息技术保障。信息平台的建设应分成横向和纵向两个维度来实施。横向来说，信息平台应按照不同单位的角色定位、需求开设不同功能和权限的账户，平台建成后开放给建设单位、工程质量安全风险管理机构（以下简称“风险管理机构”）、保险公司等涉及项目管理、实施的各单位录入或提取信息。纵向来说，信息平台根据工程质量潜在缺陷保险的生命周期，在各个阶段形成不同的业务模块，各模块开放给各阶段有操作要求的单位使用，同时各模块上下接口相连，串成一个完整的业务操作系统。</w:t>
      </w:r>
    </w:p>
    <w:p>
      <w:pPr>
        <w:ind w:left="-899" w:leftChars="-428"/>
        <w:rPr>
          <w:rFonts w:ascii="仿宋" w:hAnsi="仿宋" w:eastAsia="仿宋" w:cs="仿宋"/>
          <w:bCs/>
          <w:sz w:val="30"/>
          <w:szCs w:val="30"/>
        </w:rPr>
      </w:pPr>
      <w:r>
        <w:rPr>
          <w:rFonts w:ascii="仿宋" w:hAnsi="仿宋" w:eastAsia="仿宋" w:cs="仿宋"/>
          <w:bCs/>
        </w:rPr>
        <mc:AlternateContent>
          <mc:Choice Requires="wps">
            <w:drawing>
              <wp:anchor distT="0" distB="0" distL="114300" distR="114300" simplePos="0" relativeHeight="251663360" behindDoc="0" locked="0" layoutInCell="1" allowOverlap="1">
                <wp:simplePos x="0" y="0"/>
                <wp:positionH relativeFrom="column">
                  <wp:posOffset>4509135</wp:posOffset>
                </wp:positionH>
                <wp:positionV relativeFrom="paragraph">
                  <wp:posOffset>445135</wp:posOffset>
                </wp:positionV>
                <wp:extent cx="1115060" cy="504825"/>
                <wp:effectExtent l="5080" t="4445" r="22860" b="5080"/>
                <wp:wrapNone/>
                <wp:docPr id="3" name="自选图形 34"/>
                <wp:cNvGraphicFramePr/>
                <a:graphic xmlns:a="http://schemas.openxmlformats.org/drawingml/2006/main">
                  <a:graphicData uri="http://schemas.microsoft.com/office/word/2010/wordprocessingShape">
                    <wps:wsp>
                      <wps:cNvSpPr/>
                      <wps:spPr>
                        <a:xfrm>
                          <a:off x="0" y="0"/>
                          <a:ext cx="1115060" cy="504825"/>
                        </a:xfrm>
                        <a:prstGeom prst="downArrowCallout">
                          <a:avLst>
                            <a:gd name="adj1" fmla="val 55220"/>
                            <a:gd name="adj2" fmla="val 55220"/>
                            <a:gd name="adj3" fmla="val 16666"/>
                            <a:gd name="adj4" fmla="val 66667"/>
                          </a:avLst>
                        </a:prstGeom>
                        <a:solidFill>
                          <a:srgbClr val="FFFFFF"/>
                        </a:solidFill>
                        <a:ln w="9525" cap="flat" cmpd="sng">
                          <a:solidFill>
                            <a:srgbClr val="000000"/>
                          </a:solidFill>
                          <a:prstDash val="solid"/>
                          <a:miter/>
                          <a:headEnd type="none" w="med" len="med"/>
                          <a:tailEnd type="none" w="med" len="med"/>
                        </a:ln>
                      </wps:spPr>
                      <wps:txbx>
                        <w:txbxContent>
                          <w:p>
                            <w:pPr>
                              <w:jc w:val="center"/>
                              <w:rPr>
                                <w:b/>
                                <w:sz w:val="24"/>
                                <w:szCs w:val="32"/>
                              </w:rPr>
                            </w:pPr>
                            <w:r>
                              <w:rPr>
                                <w:rFonts w:hint="eastAsia" w:ascii="Times New Roman" w:hAnsi="Times New Roman" w:eastAsia="宋体" w:cs="宋体"/>
                                <w:b/>
                                <w:sz w:val="24"/>
                                <w:szCs w:val="32"/>
                                <w:lang w:bidi="ar"/>
                              </w:rPr>
                              <w:t>项目使用阶段</w:t>
                            </w:r>
                          </w:p>
                        </w:txbxContent>
                      </wps:txbx>
                      <wps:bodyPr wrap="square" upright="1"/>
                    </wps:wsp>
                  </a:graphicData>
                </a:graphic>
              </wp:anchor>
            </w:drawing>
          </mc:Choice>
          <mc:Fallback>
            <w:pict>
              <v:shape id="自选图形 34" o:spid="_x0000_s1026" o:spt="80" type="#_x0000_t80" style="position:absolute;left:0pt;margin-left:355.05pt;margin-top:35.05pt;height:39.75pt;width:87.8pt;z-index:251663360;mso-width-relative:page;mso-height-relative:page;" fillcolor="#FFFFFF" filled="t" stroked="t" coordsize="21600,21600" o:gfxdata="UEsDBAoAAAAAAIdO4kAAAAAAAAAAAAAAAAAEAAAAZHJzL1BLAwQUAAAACACHTuJAFTntMNkAAAAK&#10;AQAADwAAAGRycy9kb3ducmV2LnhtbE2PwU7DMAyG70i8Q2Qkbiwpgq3rmu4waQKJA6xUSNyyxmsr&#10;Gqc02VbeHu8EJ9vyp9+f8/XkenHCMXSeNCQzBQKp9rajRkP1vr1LQYRoyJreE2r4wQDr4voqN5n1&#10;Z9rhqYyN4BAKmdHQxjhkUoa6RWfCzA9IvDv40ZnI49hIO5ozh7te3is1l850xBdaM+CmxfqrPDoN&#10;3fb7qTw8u9ePiaq3DX5WwwtVWt/eJGoFIuIU/2C46LM6FOy090eyQfQaFolKGOXmUhlI08cFiD2T&#10;D8s5yCKX/18ofgFQSwMEFAAAAAgAh07iQJzam/lRAgAA4wQAAA4AAABkcnMvZTJvRG9jLnhtbK1U&#10;TY7TMBTeI3EHy3uapNMMQ9V0hKaUDYKRBg7g2k5j5D9st0l37BBnYDdL7gC3GQluwbOTaTsDiy7w&#10;InmOnz9/3+f3MrvslERb7rwwusLFKMeIa2qY0OsKf3i/fHaBkQ9EMyKN5hXecY8v50+fzFo75WPT&#10;GMm4QwCi/bS1FW5CsNMs87ThiviRsVzDYm2cIgGmbp0xR1pAVzIb5/l51hrHrDOUew9fF/0iHhDd&#10;KYCmrgXlC0M3iuvQozouSQBJvhHW43liW9echnd17XlAssKgNKQnHALxKj6z+YxM147YRtCBAjmF&#10;wiNNiggNh+6hFiQQtHHiLyglqDPe1GFEjcp6IckRUFHkj7y5aYjlSQtY7e3edP//YOnb7bVDglX4&#10;DCNNFFz4ry/ff3/+evft592PW3Q2iRa11k8h88Zeu2HmIYx6u9qp+AYlqEu27va28i4gCh+Loijz&#10;c3CcwlqZTy7GZQTNDrut8+E1NwrFoMLMtPqlc6a9IlKaTUjOku0bH5LFbCBK2McCo1pJuLEtkags&#10;x+P7Gz3KGZ+QA+IPOMU5jKEyjnAmxzkx5fmgYmAGeu51RJreSMGWQso0cevVlXQIaFZ4mcaw+UGa&#10;1Kit8IsSDEKUQHPVUNQQKgsX5PU6GfFghz8GztP4F3AktiC+6QkkhF6gEoG71AQNJ+yVZijsLBSB&#10;ht7HkYziDCPJ4VcRo5QZiJCnZIIhUsM9x+rp6yVGoVt1QxGtDNtB9bXQfiDv04Y4OHNjnVg3UAVF&#10;EhK3QO2nchn6NDbX8Twdcfg3zf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FTntMNkAAAAKAQAA&#10;DwAAAAAAAAABACAAAAAiAAAAZHJzL2Rvd25yZXYueG1sUEsBAhQAFAAAAAgAh07iQJzam/lRAgAA&#10;4wQAAA4AAAAAAAAAAQAgAAAAKAEAAGRycy9lMm9Eb2MueG1sUEsFBgAAAAAGAAYAWQEAAOsFAAAA&#10;AA==&#10;" adj="14400,5400,18001,8100">
                <v:fill on="t" focussize="0,0"/>
                <v:stroke color="#000000" joinstyle="miter"/>
                <v:imagedata o:title=""/>
                <o:lock v:ext="edit" aspectratio="f"/>
                <v:textbox>
                  <w:txbxContent>
                    <w:p>
                      <w:pPr>
                        <w:jc w:val="center"/>
                        <w:rPr>
                          <w:b/>
                          <w:sz w:val="24"/>
                          <w:szCs w:val="32"/>
                        </w:rPr>
                      </w:pPr>
                      <w:r>
                        <w:rPr>
                          <w:rFonts w:hint="eastAsia" w:ascii="Times New Roman" w:hAnsi="Times New Roman" w:eastAsia="宋体" w:cs="宋体"/>
                          <w:b/>
                          <w:sz w:val="24"/>
                          <w:szCs w:val="32"/>
                          <w:lang w:bidi="ar"/>
                        </w:rPr>
                        <w:t>项目使用阶段</w:t>
                      </w:r>
                    </w:p>
                  </w:txbxContent>
                </v:textbox>
              </v:shape>
            </w:pict>
          </mc:Fallback>
        </mc:AlternateContent>
      </w:r>
      <w:r>
        <w:rPr>
          <w:rFonts w:ascii="仿宋" w:hAnsi="仿宋" w:eastAsia="仿宋" w:cs="仿宋"/>
          <w:bCs/>
        </w:rPr>
        <mc:AlternateContent>
          <mc:Choice Requires="wps">
            <w:drawing>
              <wp:anchor distT="0" distB="0" distL="114300" distR="114300" simplePos="0" relativeHeight="251662336" behindDoc="0" locked="0" layoutInCell="1" allowOverlap="1">
                <wp:simplePos x="0" y="0"/>
                <wp:positionH relativeFrom="column">
                  <wp:posOffset>2727960</wp:posOffset>
                </wp:positionH>
                <wp:positionV relativeFrom="paragraph">
                  <wp:posOffset>473710</wp:posOffset>
                </wp:positionV>
                <wp:extent cx="1513840" cy="504825"/>
                <wp:effectExtent l="4445" t="4445" r="5715" b="5080"/>
                <wp:wrapNone/>
                <wp:docPr id="4" name="自选图形 33"/>
                <wp:cNvGraphicFramePr/>
                <a:graphic xmlns:a="http://schemas.openxmlformats.org/drawingml/2006/main">
                  <a:graphicData uri="http://schemas.microsoft.com/office/word/2010/wordprocessingShape">
                    <wps:wsp>
                      <wps:cNvSpPr/>
                      <wps:spPr>
                        <a:xfrm>
                          <a:off x="0" y="0"/>
                          <a:ext cx="1513840" cy="504825"/>
                        </a:xfrm>
                        <a:prstGeom prst="downArrowCallout">
                          <a:avLst>
                            <a:gd name="adj1" fmla="val 74968"/>
                            <a:gd name="adj2" fmla="val 74968"/>
                            <a:gd name="adj3" fmla="val 16666"/>
                            <a:gd name="adj4" fmla="val 66667"/>
                          </a:avLst>
                        </a:prstGeom>
                        <a:solidFill>
                          <a:srgbClr val="FFFFFF"/>
                        </a:solidFill>
                        <a:ln w="9525" cap="flat" cmpd="sng">
                          <a:solidFill>
                            <a:srgbClr val="000000"/>
                          </a:solidFill>
                          <a:prstDash val="solid"/>
                          <a:miter/>
                          <a:headEnd type="none" w="med" len="med"/>
                          <a:tailEnd type="none" w="med" len="med"/>
                        </a:ln>
                      </wps:spPr>
                      <wps:txbx>
                        <w:txbxContent>
                          <w:p>
                            <w:pPr>
                              <w:rPr>
                                <w:b/>
                                <w:sz w:val="24"/>
                                <w:szCs w:val="32"/>
                              </w:rPr>
                            </w:pPr>
                            <w:r>
                              <w:rPr>
                                <w:rFonts w:hint="eastAsia" w:ascii="Times New Roman" w:hAnsi="Times New Roman" w:eastAsia="宋体" w:cs="宋体"/>
                                <w:b/>
                                <w:sz w:val="24"/>
                                <w:szCs w:val="32"/>
                                <w:lang w:bidi="ar"/>
                              </w:rPr>
                              <w:t>项目验收交付阶段</w:t>
                            </w:r>
                          </w:p>
                        </w:txbxContent>
                      </wps:txbx>
                      <wps:bodyPr wrap="square" upright="1"/>
                    </wps:wsp>
                  </a:graphicData>
                </a:graphic>
              </wp:anchor>
            </w:drawing>
          </mc:Choice>
          <mc:Fallback>
            <w:pict>
              <v:shape id="自选图形 33" o:spid="_x0000_s1026" o:spt="80" type="#_x0000_t80" style="position:absolute;left:0pt;margin-left:214.8pt;margin-top:37.3pt;height:39.75pt;width:119.2pt;z-index:251662336;mso-width-relative:page;mso-height-relative:page;" fillcolor="#FFFFFF" filled="t" stroked="t" coordsize="21600,21600" o:gfxdata="UEsDBAoAAAAAAIdO4kAAAAAAAAAAAAAAAAAEAAAAZHJzL1BLAwQUAAAACACHTuJAhvgDVNoAAAAK&#10;AQAADwAAAGRycy9kb3ducmV2LnhtbE2PwUrDQBCG70LfYZmCN7tJibHGbHoolAoetDEI3rbZaRLM&#10;zqbZbRvf3vGkp2GYj3++P19PthcXHH3nSEG8iEAg1c501Cio3rd3KxA+aDK6d4QKvtHDupjd5Doz&#10;7kp7vJShERxCPtMK2hCGTEpft2i1X7gBiW9HN1odeB0baUZ95XDby2UUpdLqjvhDqwfctFh/lWer&#10;oNueduXx2b5+TFS9bfCzGl6oUup2HkdPIAJO4Q+GX31Wh4KdDu5MxoteQbJ8TBlV8JDwZCBNV1zu&#10;wOR9EoMscvm/QvEDUEsDBBQAAAAIAIdO4kBFOKyeUAIAAOMEAAAOAAAAZHJzL2Uyb0RvYy54bWyt&#10;VM2O0zAQviPxDpbvNE3/tls1XaEt5YJgpYUHcG0nMfIfttukN26IZ+C2R94B3mYleAvGbmi7uxx6&#10;wIdkHI+/me+bmcyvWiXRljsvjC5w3utjxDU1TOiqwB/er15MMfKBaEak0bzAO+7x1eL5s3ljZ3xg&#10;aiMZdwhAtJ81tsB1CHaWZZ7WXBHfM5ZrOCyNUyTA1lUZc6QBdCWzQb8/yRrjmHWGcu/h63J/iDtE&#10;dw6gKUtB+dLQjeI67FEdlyQAJV8L6/EiZVuWnIZ3Zel5QLLAwDSkJwQBex2f2WJOZpUjtha0S4Gc&#10;k8IjTooIDUEPUEsSCNo48QRKCeqMN2XoUaOyPZGkCLDI+4+0ua2J5YkLSO3tQXT//2Dp2+2NQ4IV&#10;eISRJgoK/uvL99+fv95/+3n/4w4Nh1GixvoZeN7aG9ftPJiRb1s6Fd/ABLVJ1t1BVt4GROFjPs6H&#10;0xEoTuFs3B9NB+MImh1vW+fDa24UikaBmWn0S+dMc02kNJuQlCXbNz4kiVmXKGEfc4xKJaFiWyLR&#10;xehyMu0qeuIzOMNneOqTT2A9xQGBjrGiy0XHossM+PzlEdP0Rgq2ElKmjavW19IhSLPAq7S6yw/c&#10;pEZNgS/HIBCiBIarhKYGU1kokNdVEuLBDX8K3E/rX8AxsSXx9T6BhLAnqETgLg1BzQl7pRkKOwtN&#10;oGH2cUxGcYaR5PCriFbyDETIczxBEKmhzrF79v0SrdCu266J1obtoPsaGD+g92lDHMTcWCeqGrog&#10;T0TiFej91C7dnMbhOt2nEMd/0+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hvgDVNoAAAAKAQAA&#10;DwAAAAAAAAABACAAAAAiAAAAZHJzL2Rvd25yZXYueG1sUEsBAhQAFAAAAAgAh07iQEU4rJ5QAgAA&#10;4wQAAA4AAAAAAAAAAQAgAAAAKQEAAGRycy9lMm9Eb2MueG1sUEsFBgAAAAAGAAYAWQEAAOsFAAAA&#10;AA==&#10;" adj="14400,5400,18001,8100">
                <v:fill on="t" focussize="0,0"/>
                <v:stroke color="#000000" joinstyle="miter"/>
                <v:imagedata o:title=""/>
                <o:lock v:ext="edit" aspectratio="f"/>
                <v:textbox>
                  <w:txbxContent>
                    <w:p>
                      <w:pPr>
                        <w:rPr>
                          <w:b/>
                          <w:sz w:val="24"/>
                          <w:szCs w:val="32"/>
                        </w:rPr>
                      </w:pPr>
                      <w:r>
                        <w:rPr>
                          <w:rFonts w:hint="eastAsia" w:ascii="Times New Roman" w:hAnsi="Times New Roman" w:eastAsia="宋体" w:cs="宋体"/>
                          <w:b/>
                          <w:sz w:val="24"/>
                          <w:szCs w:val="32"/>
                          <w:lang w:bidi="ar"/>
                        </w:rPr>
                        <w:t>项目验收交付阶段</w:t>
                      </w:r>
                    </w:p>
                  </w:txbxContent>
                </v:textbox>
              </v:shape>
            </w:pict>
          </mc:Fallback>
        </mc:AlternateContent>
      </w:r>
      <w:r>
        <w:rPr>
          <w:rFonts w:ascii="仿宋" w:hAnsi="仿宋" w:eastAsia="仿宋" w:cs="仿宋"/>
          <w:bCs/>
        </w:rPr>
        <mc:AlternateContent>
          <mc:Choice Requires="wps">
            <w:drawing>
              <wp:anchor distT="0" distB="0" distL="114300" distR="114300" simplePos="0" relativeHeight="251661312" behindDoc="0" locked="0" layoutInCell="1" allowOverlap="1">
                <wp:simplePos x="0" y="0"/>
                <wp:positionH relativeFrom="column">
                  <wp:posOffset>1461135</wp:posOffset>
                </wp:positionH>
                <wp:positionV relativeFrom="paragraph">
                  <wp:posOffset>473710</wp:posOffset>
                </wp:positionV>
                <wp:extent cx="1115060" cy="504825"/>
                <wp:effectExtent l="5080" t="4445" r="22860" b="5080"/>
                <wp:wrapNone/>
                <wp:docPr id="1" name="自选图形 32"/>
                <wp:cNvGraphicFramePr/>
                <a:graphic xmlns:a="http://schemas.openxmlformats.org/drawingml/2006/main">
                  <a:graphicData uri="http://schemas.microsoft.com/office/word/2010/wordprocessingShape">
                    <wps:wsp>
                      <wps:cNvSpPr/>
                      <wps:spPr>
                        <a:xfrm>
                          <a:off x="0" y="0"/>
                          <a:ext cx="1115060" cy="504825"/>
                        </a:xfrm>
                        <a:prstGeom prst="downArrowCallout">
                          <a:avLst>
                            <a:gd name="adj1" fmla="val 55220"/>
                            <a:gd name="adj2" fmla="val 55220"/>
                            <a:gd name="adj3" fmla="val 16666"/>
                            <a:gd name="adj4" fmla="val 66667"/>
                          </a:avLst>
                        </a:prstGeom>
                        <a:solidFill>
                          <a:srgbClr val="FFFFFF"/>
                        </a:solidFill>
                        <a:ln w="9525" cap="flat" cmpd="sng">
                          <a:solidFill>
                            <a:srgbClr val="000000"/>
                          </a:solidFill>
                          <a:prstDash val="solid"/>
                          <a:miter/>
                          <a:headEnd type="none" w="med" len="med"/>
                          <a:tailEnd type="none" w="med" len="med"/>
                        </a:ln>
                      </wps:spPr>
                      <wps:txbx>
                        <w:txbxContent>
                          <w:p>
                            <w:pPr>
                              <w:jc w:val="center"/>
                              <w:rPr>
                                <w:b/>
                                <w:sz w:val="24"/>
                                <w:szCs w:val="32"/>
                              </w:rPr>
                            </w:pPr>
                            <w:r>
                              <w:rPr>
                                <w:rFonts w:hint="eastAsia" w:ascii="Times New Roman" w:hAnsi="Times New Roman" w:eastAsia="宋体" w:cs="宋体"/>
                                <w:b/>
                                <w:sz w:val="24"/>
                                <w:szCs w:val="32"/>
                                <w:lang w:bidi="ar"/>
                              </w:rPr>
                              <w:t>项目建设阶段</w:t>
                            </w:r>
                          </w:p>
                        </w:txbxContent>
                      </wps:txbx>
                      <wps:bodyPr wrap="square" upright="1"/>
                    </wps:wsp>
                  </a:graphicData>
                </a:graphic>
              </wp:anchor>
            </w:drawing>
          </mc:Choice>
          <mc:Fallback>
            <w:pict>
              <v:shape id="自选图形 32" o:spid="_x0000_s1026" o:spt="80" type="#_x0000_t80" style="position:absolute;left:0pt;margin-left:115.05pt;margin-top:37.3pt;height:39.75pt;width:87.8pt;z-index:251661312;mso-width-relative:page;mso-height-relative:page;" fillcolor="#FFFFFF" filled="t" stroked="t" coordsize="21600,21600" o:gfxdata="UEsDBAoAAAAAAIdO4kAAAAAAAAAAAAAAAAAEAAAAZHJzL1BLAwQUAAAACACHTuJAUhGIUdoAAAAK&#10;AQAADwAAAGRycy9kb3ducmV2LnhtbE2PwU7DMBBE70j8g7VI3KidkrYoxOmhUgUSByBESNzceJtE&#10;xOsQu234+25PcFzN08zbfD25XhxxDJ0nDclMgUCqve2o0VB9bO8eQIRoyJreE2r4xQDr4voqN5n1&#10;J3rHYxkbwSUUMqOhjXHIpAx1i86EmR+QONv70ZnI59hIO5oTl7tezpVaSmc64oXWDLhpsf4uD05D&#10;t/15KvfP7vVzouptg1/V8EKV1rc3iXoEEXGKfzBc9FkdCnba+QPZIHoN83uVMKphlS5BMJCqxQrE&#10;jslFmoAscvn/heIMUEsDBBQAAAAIAIdO4kDtcgE/TwIAAOMEAAAOAAAAZHJzL2Uyb0RvYy54bWyt&#10;VMtuEzEU3SPxD5b3ZB7tlBJlUqGGsEFQqfABju3JGPmF7WQmO3aIb2DXJf8Af1MJ/oJrZ5pOC4ss&#10;8GLmenx9fM7xvTO76JVEW+68MLrGxSTHiGtqmNDrGn94v3x2jpEPRDMijeY13nGPL+ZPn8w6O+Wl&#10;aY1k3CEA0X7a2Rq3IdhplnnackX8xFiuYbExTpEAU7fOmCMdoCuZlXl+lnXGMesM5d7D18V+EQ+I&#10;7hhA0zSC8oWhG8V12KM6LkkASb4V1uN5Yts0nIZ3TeN5QLLGoDSkJxwC8So+s/mMTNeO2FbQgQI5&#10;hsIjTYoIDYceoBYkELRx4i8oJagz3jRhQo3K9kKSI6CiyB95c90Sy5MWsNrbg+n+/8HSt9srhwSD&#10;SsBIEwUX/uvL99+fv95++3n74wadlNGizvopZF7bKzfMPIRRb984Fd+gBPXJ1t3BVt4HROFjURRV&#10;fgaOU1ir8tPzsoqg2f1u63x4zY1CMagxM51+6ZzpLomUZhOSs2T7xodkMRuIEvYRSDdKwo1tiURV&#10;VZZ3NzrKKY/IORnnFGcwhsoY4ZyOc2LK80HFwAz03OmINL2Rgi2FlGni1qtL6RDQrPEyjWHzgzSp&#10;UVfjFxUYhCiB5mqgqCFUFi7I63Uy4sEOPwbO0/gXcCS2IL7dE0gIe4FKBO5SE7ScsFeaobCzUAQa&#10;eh9HMoozjCSHX0WMUmYgQh6TCYZIDfccq2dfLzEK/aofimhl2A6qr4P2A3mfNsTBmRvrxLqFKiiS&#10;kLgFaj+Vy9CnsbnG83TE/b9p/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SEYhR2gAAAAoBAAAP&#10;AAAAAAAAAAEAIAAAACIAAABkcnMvZG93bnJldi54bWxQSwECFAAUAAAACACHTuJA7XIBP08CAADj&#10;BAAADgAAAAAAAAABACAAAAApAQAAZHJzL2Uyb0RvYy54bWxQSwUGAAAAAAYABgBZAQAA6gUAAAAA&#10;" adj="14400,5400,18001,8100">
                <v:fill on="t" focussize="0,0"/>
                <v:stroke color="#000000" joinstyle="miter"/>
                <v:imagedata o:title=""/>
                <o:lock v:ext="edit" aspectratio="f"/>
                <v:textbox>
                  <w:txbxContent>
                    <w:p>
                      <w:pPr>
                        <w:jc w:val="center"/>
                        <w:rPr>
                          <w:b/>
                          <w:sz w:val="24"/>
                          <w:szCs w:val="32"/>
                        </w:rPr>
                      </w:pPr>
                      <w:r>
                        <w:rPr>
                          <w:rFonts w:hint="eastAsia" w:ascii="Times New Roman" w:hAnsi="Times New Roman" w:eastAsia="宋体" w:cs="宋体"/>
                          <w:b/>
                          <w:sz w:val="24"/>
                          <w:szCs w:val="32"/>
                          <w:lang w:bidi="ar"/>
                        </w:rPr>
                        <w:t>项目建设阶段</w:t>
                      </w:r>
                    </w:p>
                  </w:txbxContent>
                </v:textbox>
              </v:shape>
            </w:pict>
          </mc:Fallback>
        </mc:AlternateContent>
      </w:r>
      <w:r>
        <w:rPr>
          <w:rFonts w:ascii="仿宋" w:hAnsi="仿宋" w:eastAsia="仿宋" w:cs="仿宋"/>
          <w:bCs/>
        </w:rPr>
        <mc:AlternateContent>
          <mc:Choice Requires="wps">
            <w:drawing>
              <wp:anchor distT="0" distB="0" distL="114300" distR="114300" simplePos="0" relativeHeight="251660288" behindDoc="0" locked="0" layoutInCell="1" allowOverlap="1">
                <wp:simplePos x="0" y="0"/>
                <wp:positionH relativeFrom="column">
                  <wp:posOffset>-234315</wp:posOffset>
                </wp:positionH>
                <wp:positionV relativeFrom="paragraph">
                  <wp:posOffset>464185</wp:posOffset>
                </wp:positionV>
                <wp:extent cx="1162685" cy="504825"/>
                <wp:effectExtent l="5080" t="5080" r="13335" b="4445"/>
                <wp:wrapNone/>
                <wp:docPr id="2" name="自选图形 31"/>
                <wp:cNvGraphicFramePr/>
                <a:graphic xmlns:a="http://schemas.openxmlformats.org/drawingml/2006/main">
                  <a:graphicData uri="http://schemas.microsoft.com/office/word/2010/wordprocessingShape">
                    <wps:wsp>
                      <wps:cNvSpPr/>
                      <wps:spPr>
                        <a:xfrm>
                          <a:off x="0" y="0"/>
                          <a:ext cx="1162685" cy="504825"/>
                        </a:xfrm>
                        <a:prstGeom prst="downArrowCallout">
                          <a:avLst>
                            <a:gd name="adj1" fmla="val 57578"/>
                            <a:gd name="adj2" fmla="val 57578"/>
                            <a:gd name="adj3" fmla="val 16666"/>
                            <a:gd name="adj4" fmla="val 66667"/>
                          </a:avLst>
                        </a:prstGeom>
                        <a:solidFill>
                          <a:srgbClr val="FFFFFF"/>
                        </a:solidFill>
                        <a:ln w="9525" cap="flat" cmpd="sng">
                          <a:solidFill>
                            <a:srgbClr val="000000"/>
                          </a:solidFill>
                          <a:prstDash val="solid"/>
                          <a:miter/>
                          <a:headEnd type="none" w="med" len="med"/>
                          <a:tailEnd type="none" w="med" len="med"/>
                        </a:ln>
                      </wps:spPr>
                      <wps:txbx>
                        <w:txbxContent>
                          <w:p>
                            <w:pPr>
                              <w:jc w:val="center"/>
                              <w:rPr>
                                <w:b/>
                                <w:sz w:val="24"/>
                                <w:szCs w:val="32"/>
                              </w:rPr>
                            </w:pPr>
                            <w:r>
                              <w:rPr>
                                <w:rFonts w:hint="eastAsia" w:ascii="Times New Roman" w:hAnsi="Times New Roman" w:eastAsia="宋体" w:cs="宋体"/>
                                <w:b/>
                                <w:sz w:val="24"/>
                                <w:szCs w:val="32"/>
                                <w:lang w:bidi="ar"/>
                              </w:rPr>
                              <w:t>项目创建阶段</w:t>
                            </w:r>
                          </w:p>
                        </w:txbxContent>
                      </wps:txbx>
                      <wps:bodyPr wrap="square" upright="1"/>
                    </wps:wsp>
                  </a:graphicData>
                </a:graphic>
              </wp:anchor>
            </w:drawing>
          </mc:Choice>
          <mc:Fallback>
            <w:pict>
              <v:shape id="自选图形 31" o:spid="_x0000_s1026" o:spt="80" type="#_x0000_t80" style="position:absolute;left:0pt;margin-left:-18.45pt;margin-top:36.55pt;height:39.75pt;width:91.55pt;z-index:251660288;mso-width-relative:page;mso-height-relative:page;" fillcolor="#FFFFFF" filled="t" stroked="t" coordsize="21600,21600" o:gfxdata="UEsDBAoAAAAAAIdO4kAAAAAAAAAAAAAAAAAEAAAAZHJzL1BLAwQUAAAACACHTuJA9B9b99oAAAAK&#10;AQAADwAAAGRycy9kb3ducmV2LnhtbE2PwU7DMAyG70i8Q2QkblvaDsooTXeYNIHEgVGqSdy8xmsr&#10;Gqc02VbenuwEN1v+9Pv789VkenGi0XWWFcTzCARxbXXHjYLqYzNbgnAeWWNvmRT8kINVcX2VY6bt&#10;md/pVPpGhBB2GSpovR8yKV3dkkE3twNxuB3saNCHdWykHvEcwk0vkyhKpcGOw4cWB1q3VH+VR6Og&#10;23w/l4cX87abuNqu6bMaXrlS6vYmjp5AeJr8HwwX/aAORXDa2yNrJ3oFs0X6GFAFD4sYxAW4SxMQ&#10;+zDcJynIIpf/KxS/UEsDBBQAAAAIAIdO4kD8WK9oUAIAAOMEAAAOAAAAZHJzL2Uyb0RvYy54bWyt&#10;VE2O0zAU3iNxB8t7mqQzaUvVdISmlA2CkQYO4NpOY+Q/bLdJd+wQZ2A3S+4AtxkJbsGzGzqdGSS6&#10;wIvkOX7+/H2f38vsolMSbbnzwugKF4McI66pYUKvK/z+3fLZBCMfiGZEGs0rvOMeX8yfPpm1dsqH&#10;pjGScYcARPtpayvchGCnWeZpwxXxA2O5hsXaOEUCTN06Y460gK5kNszzUdYax6wzlHsPXxf7Rdwj&#10;ulMATV0LyheGbhTXYY/quCQBJPlGWI/niW1dcxre1rXnAckKg9KQnnAIxKv4zOYzMl07YhtBewrk&#10;FAoPNCkiNBx6gFqQQNDGiUdQSlBnvKnDgBqV7YUkR0BFkT/w5rohlictYLW3B9P9/4Olb7ZXDglW&#10;4SFGmii48J+fv/369OX264/b7zforIgWtdZPIfPaXrl+5iGMervaqfgGJahLtu4OtvIuIAofi2I0&#10;HE1KjCislfn5ZFhG0Oxut3U+vOJGoRhUmJlWv3DOtJdESrMJyVmyfe1Dspj1RAn7UGBUKwk3tiUS&#10;leNyPOlv9CgHhP0z5+w4pxjBeIxzfpwTU8a9ip4Z6PmjI9L0Rgq2FFKmiVuvLqVDQLPCyzT6zffS&#10;pEZthZ+XYBCiBJqrhqKGUFm4IK/XyYh7O/wxcJ7G34AjsQXxzZ5AQtgLVCJwl5qg4YS91AyFnYUi&#10;0ND7OJJRnGEkOfwqYpQyAxHylEwwRGq451g9+3qJUehWXV9EK8N2UH0ttB/I+7ghDs7cWCfWDVRB&#10;qry0GWo/lUvfp7G5jufpiLt/0/w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9B9b99oAAAAKAQAA&#10;DwAAAAAAAAABACAAAAAiAAAAZHJzL2Rvd25yZXYueG1sUEsBAhQAFAAAAAgAh07iQPxYr2hQAgAA&#10;4wQAAA4AAAAAAAAAAQAgAAAAKQEAAGRycy9lMm9Eb2MueG1sUEsFBgAAAAAGAAYAWQEAAOsFAAAA&#10;AA==&#10;" adj="14400,5400,18001,8100">
                <v:fill on="t" focussize="0,0"/>
                <v:stroke color="#000000" joinstyle="miter"/>
                <v:imagedata o:title=""/>
                <o:lock v:ext="edit" aspectratio="f"/>
                <v:textbox>
                  <w:txbxContent>
                    <w:p>
                      <w:pPr>
                        <w:jc w:val="center"/>
                        <w:rPr>
                          <w:b/>
                          <w:sz w:val="24"/>
                          <w:szCs w:val="32"/>
                        </w:rPr>
                      </w:pPr>
                      <w:r>
                        <w:rPr>
                          <w:rFonts w:hint="eastAsia" w:ascii="Times New Roman" w:hAnsi="Times New Roman" w:eastAsia="宋体" w:cs="宋体"/>
                          <w:b/>
                          <w:sz w:val="24"/>
                          <w:szCs w:val="32"/>
                          <w:lang w:bidi="ar"/>
                        </w:rPr>
                        <w:t>项目创建阶段</w:t>
                      </w:r>
                    </w:p>
                  </w:txbxContent>
                </v:textbox>
              </v:shape>
            </w:pict>
          </mc:Fallback>
        </mc:AlternateContent>
      </w:r>
      <w:r>
        <w:rPr>
          <w:rFonts w:ascii="仿宋" w:hAnsi="仿宋" w:eastAsia="仿宋" w:cs="仿宋"/>
          <w:bCs/>
          <w:sz w:val="30"/>
          <w:szCs w:val="30"/>
        </w:rPr>
        <mc:AlternateContent>
          <mc:Choice Requires="wpc">
            <w:drawing>
              <wp:inline distT="0" distB="0" distL="114300" distR="114300">
                <wp:extent cx="6858000" cy="2167255"/>
                <wp:effectExtent l="0" t="0" r="0" b="0"/>
                <wp:docPr id="25" name="画布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 name="自选图形 4"/>
                        <wps:cNvSpPr/>
                        <wps:spPr>
                          <a:xfrm>
                            <a:off x="342900" y="990600"/>
                            <a:ext cx="1143000" cy="3962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szCs w:val="32"/>
                                </w:rPr>
                              </w:pPr>
                              <w:r>
                                <w:rPr>
                                  <w:rFonts w:hint="eastAsia" w:ascii="Times New Roman" w:hAnsi="Times New Roman" w:eastAsia="宋体" w:cs="宋体"/>
                                  <w:sz w:val="24"/>
                                  <w:szCs w:val="32"/>
                                  <w:lang w:bidi="ar"/>
                                </w:rPr>
                                <w:t>保险审核</w:t>
                              </w:r>
                            </w:p>
                          </w:txbxContent>
                        </wps:txbx>
                        <wps:bodyPr wrap="square" upright="1"/>
                      </wps:wsp>
                      <wps:wsp>
                        <wps:cNvPr id="6" name="自选图形 5"/>
                        <wps:cNvSpPr/>
                        <wps:spPr>
                          <a:xfrm>
                            <a:off x="2057400" y="990600"/>
                            <a:ext cx="1029335" cy="3962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szCs w:val="32"/>
                                </w:rPr>
                              </w:pPr>
                              <w:r>
                                <w:rPr>
                                  <w:rFonts w:hint="eastAsia" w:ascii="Times New Roman" w:hAnsi="Times New Roman" w:eastAsia="宋体" w:cs="宋体"/>
                                  <w:sz w:val="24"/>
                                  <w:szCs w:val="32"/>
                                  <w:lang w:bidi="ar"/>
                                </w:rPr>
                                <w:t>风险管理</w:t>
                              </w:r>
                            </w:p>
                          </w:txbxContent>
                        </wps:txbx>
                        <wps:bodyPr wrap="square" upright="1"/>
                      </wps:wsp>
                      <wps:wsp>
                        <wps:cNvPr id="7" name="自选图形 6"/>
                        <wps:cNvSpPr/>
                        <wps:spPr>
                          <a:xfrm>
                            <a:off x="3510280" y="990600"/>
                            <a:ext cx="1028065" cy="3962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szCs w:val="32"/>
                                </w:rPr>
                              </w:pPr>
                              <w:r>
                                <w:rPr>
                                  <w:rFonts w:hint="eastAsia" w:ascii="Times New Roman" w:hAnsi="Times New Roman" w:eastAsia="宋体" w:cs="宋体"/>
                                  <w:sz w:val="24"/>
                                  <w:szCs w:val="32"/>
                                  <w:lang w:bidi="ar"/>
                                </w:rPr>
                                <w:t>竣工验收</w:t>
                              </w:r>
                            </w:p>
                          </w:txbxContent>
                        </wps:txbx>
                        <wps:bodyPr wrap="square" upright="1"/>
                      </wps:wsp>
                      <wps:wsp>
                        <wps:cNvPr id="8" name="文本框 11"/>
                        <wps:cNvSpPr txBox="1"/>
                        <wps:spPr>
                          <a:xfrm>
                            <a:off x="2057400" y="297180"/>
                            <a:ext cx="1142365" cy="297180"/>
                          </a:xfrm>
                          <a:prstGeom prst="rect">
                            <a:avLst/>
                          </a:prstGeom>
                          <a:noFill/>
                          <a:ln>
                            <a:noFill/>
                          </a:ln>
                        </wps:spPr>
                        <wps:txbx>
                          <w:txbxContent>
                            <w:p/>
                          </w:txbxContent>
                        </wps:txbx>
                        <wps:bodyPr wrap="square" upright="1"/>
                      </wps:wsp>
                      <wps:wsp>
                        <wps:cNvPr id="9" name="文本框 13"/>
                        <wps:cNvSpPr txBox="1"/>
                        <wps:spPr>
                          <a:xfrm>
                            <a:off x="3429000" y="297180"/>
                            <a:ext cx="1370965" cy="297180"/>
                          </a:xfrm>
                          <a:prstGeom prst="rect">
                            <a:avLst/>
                          </a:prstGeom>
                          <a:noFill/>
                          <a:ln>
                            <a:noFill/>
                          </a:ln>
                        </wps:spPr>
                        <wps:txbx>
                          <w:txbxContent>
                            <w:p/>
                          </w:txbxContent>
                        </wps:txbx>
                        <wps:bodyPr wrap="square" upright="1"/>
                      </wps:wsp>
                      <wps:wsp>
                        <wps:cNvPr id="10" name="文本框 15"/>
                        <wps:cNvSpPr txBox="1"/>
                        <wps:spPr>
                          <a:xfrm>
                            <a:off x="5143500" y="297180"/>
                            <a:ext cx="1143000" cy="297180"/>
                          </a:xfrm>
                          <a:prstGeom prst="rect">
                            <a:avLst/>
                          </a:prstGeom>
                          <a:noFill/>
                          <a:ln>
                            <a:noFill/>
                          </a:ln>
                        </wps:spPr>
                        <wps:txbx>
                          <w:txbxContent>
                            <w:p/>
                          </w:txbxContent>
                        </wps:txbx>
                        <wps:bodyPr wrap="square" upright="1"/>
                      </wps:wsp>
                      <wps:wsp>
                        <wps:cNvPr id="11" name="文本框 16"/>
                        <wps:cNvSpPr txBox="1"/>
                        <wps:spPr>
                          <a:xfrm>
                            <a:off x="342900" y="1584960"/>
                            <a:ext cx="6172200" cy="396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ascii="Times New Roman" w:hAnsi="Times New Roman" w:eastAsia="宋体" w:cs="宋体"/>
                                  <w:b/>
                                  <w:sz w:val="24"/>
                                  <w:szCs w:val="32"/>
                                  <w:lang w:bidi="ar"/>
                                </w:rPr>
                                <w:t>查询统计</w:t>
                              </w:r>
                            </w:p>
                          </w:txbxContent>
                        </wps:txbx>
                        <wps:bodyPr wrap="square" upright="1"/>
                      </wps:wsp>
                      <wps:wsp>
                        <wps:cNvPr id="13" name="自选图形 18"/>
                        <wps:cNvSpPr/>
                        <wps:spPr>
                          <a:xfrm>
                            <a:off x="5800725" y="990600"/>
                            <a:ext cx="876300" cy="3962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rPr>
                                  <w:sz w:val="24"/>
                                  <w:szCs w:val="32"/>
                                </w:rPr>
                              </w:pPr>
                              <w:r>
                                <w:rPr>
                                  <w:rFonts w:hint="eastAsia" w:ascii="Times New Roman" w:hAnsi="Times New Roman" w:eastAsia="宋体" w:cs="宋体"/>
                                  <w:sz w:val="24"/>
                                  <w:szCs w:val="32"/>
                                  <w:lang w:bidi="ar"/>
                                </w:rPr>
                                <w:t>服务评价</w:t>
                              </w:r>
                            </w:p>
                          </w:txbxContent>
                        </wps:txbx>
                        <wps:bodyPr wrap="square" upright="1"/>
                      </wps:wsp>
                      <wps:wsp>
                        <wps:cNvPr id="14" name="自选图形 19"/>
                        <wps:cNvCnPr/>
                        <wps:spPr>
                          <a:xfrm>
                            <a:off x="1485900" y="1188720"/>
                            <a:ext cx="571500" cy="635"/>
                          </a:xfrm>
                          <a:prstGeom prst="straightConnector1">
                            <a:avLst/>
                          </a:prstGeom>
                          <a:ln w="9525" cap="flat" cmpd="sng">
                            <a:solidFill>
                              <a:srgbClr val="000000"/>
                            </a:solidFill>
                            <a:prstDash val="solid"/>
                            <a:headEnd type="none" w="med" len="med"/>
                            <a:tailEnd type="triangle" w="med" len="med"/>
                          </a:ln>
                        </wps:spPr>
                        <wps:bodyPr/>
                      </wps:wsp>
                      <wps:wsp>
                        <wps:cNvPr id="15" name="自选图形 20"/>
                        <wps:cNvCnPr/>
                        <wps:spPr>
                          <a:xfrm>
                            <a:off x="3086735" y="1188720"/>
                            <a:ext cx="456565" cy="635"/>
                          </a:xfrm>
                          <a:prstGeom prst="straightConnector1">
                            <a:avLst/>
                          </a:prstGeom>
                          <a:ln w="9525" cap="flat" cmpd="sng">
                            <a:solidFill>
                              <a:srgbClr val="000000"/>
                            </a:solidFill>
                            <a:prstDash val="solid"/>
                            <a:headEnd type="none" w="med" len="med"/>
                            <a:tailEnd type="triangle" w="med" len="med"/>
                          </a:ln>
                        </wps:spPr>
                        <wps:bodyPr/>
                      </wps:wsp>
                      <wps:wsp>
                        <wps:cNvPr id="16" name="自选图形 21"/>
                        <wps:cNvCnPr/>
                        <wps:spPr>
                          <a:xfrm>
                            <a:off x="4571365" y="1188720"/>
                            <a:ext cx="229235" cy="635"/>
                          </a:xfrm>
                          <a:prstGeom prst="straightConnector1">
                            <a:avLst/>
                          </a:prstGeom>
                          <a:ln w="9525" cap="flat" cmpd="sng">
                            <a:solidFill>
                              <a:srgbClr val="000000"/>
                            </a:solidFill>
                            <a:prstDash val="solid"/>
                            <a:headEnd type="none" w="med" len="med"/>
                            <a:tailEnd type="triangle" w="med" len="med"/>
                          </a:ln>
                        </wps:spPr>
                        <wps:bodyPr/>
                      </wps:wsp>
                      <wps:wsp>
                        <wps:cNvPr id="17" name="自选图形 23"/>
                        <wps:cNvCnPr/>
                        <wps:spPr>
                          <a:xfrm>
                            <a:off x="4891405" y="1188720"/>
                            <a:ext cx="914400" cy="635"/>
                          </a:xfrm>
                          <a:prstGeom prst="straightConnector1">
                            <a:avLst/>
                          </a:prstGeom>
                          <a:ln w="9525" cap="flat" cmpd="sng">
                            <a:solidFill>
                              <a:srgbClr val="000000"/>
                            </a:solidFill>
                            <a:prstDash val="solid"/>
                            <a:headEnd type="none" w="med" len="med"/>
                            <a:tailEnd type="triangle" w="med" len="med"/>
                          </a:ln>
                        </wps:spPr>
                        <wps:bodyPr/>
                      </wps:wsp>
                      <wps:wsp>
                        <wps:cNvPr id="18" name="自选图形 7"/>
                        <wps:cNvSpPr/>
                        <wps:spPr>
                          <a:xfrm>
                            <a:off x="4775835" y="990600"/>
                            <a:ext cx="817245" cy="3962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szCs w:val="32"/>
                                </w:rPr>
                              </w:pPr>
                              <w:r>
                                <w:rPr>
                                  <w:rFonts w:hint="eastAsia" w:ascii="Times New Roman" w:hAnsi="Times New Roman" w:eastAsia="宋体" w:cs="宋体"/>
                                  <w:sz w:val="24"/>
                                  <w:szCs w:val="32"/>
                                  <w:lang w:bidi="ar"/>
                                </w:rPr>
                                <w:t>理赔管控</w:t>
                              </w:r>
                            </w:p>
                          </w:txbxContent>
                        </wps:txbx>
                        <wps:bodyPr wrap="square" upright="1"/>
                      </wps:wsp>
                      <wps:wsp>
                        <wps:cNvPr id="19" name="直线 25"/>
                        <wps:cNvCnPr/>
                        <wps:spPr>
                          <a:xfrm>
                            <a:off x="923925" y="1386840"/>
                            <a:ext cx="0" cy="198120"/>
                          </a:xfrm>
                          <a:prstGeom prst="line">
                            <a:avLst/>
                          </a:prstGeom>
                          <a:ln w="9525" cap="flat" cmpd="sng">
                            <a:solidFill>
                              <a:srgbClr val="000000"/>
                            </a:solidFill>
                            <a:prstDash val="solid"/>
                            <a:headEnd type="none" w="med" len="med"/>
                            <a:tailEnd type="triangle" w="med" len="med"/>
                          </a:ln>
                        </wps:spPr>
                        <wps:bodyPr/>
                      </wps:wsp>
                      <wps:wsp>
                        <wps:cNvPr id="20" name="直线 26"/>
                        <wps:cNvCnPr/>
                        <wps:spPr>
                          <a:xfrm>
                            <a:off x="2552700" y="1386840"/>
                            <a:ext cx="635" cy="198120"/>
                          </a:xfrm>
                          <a:prstGeom prst="line">
                            <a:avLst/>
                          </a:prstGeom>
                          <a:ln w="9525" cap="flat" cmpd="sng">
                            <a:solidFill>
                              <a:srgbClr val="000000"/>
                            </a:solidFill>
                            <a:prstDash val="solid"/>
                            <a:headEnd type="none" w="med" len="med"/>
                            <a:tailEnd type="triangle" w="med" len="med"/>
                          </a:ln>
                        </wps:spPr>
                        <wps:bodyPr/>
                      </wps:wsp>
                      <wps:wsp>
                        <wps:cNvPr id="21" name="直线 27"/>
                        <wps:cNvCnPr/>
                        <wps:spPr>
                          <a:xfrm>
                            <a:off x="4133850" y="1386840"/>
                            <a:ext cx="635" cy="198120"/>
                          </a:xfrm>
                          <a:prstGeom prst="line">
                            <a:avLst/>
                          </a:prstGeom>
                          <a:ln w="9525" cap="flat" cmpd="sng">
                            <a:solidFill>
                              <a:srgbClr val="000000"/>
                            </a:solidFill>
                            <a:prstDash val="solid"/>
                            <a:headEnd type="none" w="med" len="med"/>
                            <a:tailEnd type="triangle" w="med" len="med"/>
                          </a:ln>
                        </wps:spPr>
                        <wps:bodyPr/>
                      </wps:wsp>
                      <wps:wsp>
                        <wps:cNvPr id="22" name="直线 28"/>
                        <wps:cNvCnPr/>
                        <wps:spPr>
                          <a:xfrm>
                            <a:off x="5372100" y="1386840"/>
                            <a:ext cx="635" cy="198120"/>
                          </a:xfrm>
                          <a:prstGeom prst="line">
                            <a:avLst/>
                          </a:prstGeom>
                          <a:ln w="9525" cap="flat" cmpd="sng">
                            <a:solidFill>
                              <a:srgbClr val="000000"/>
                            </a:solidFill>
                            <a:prstDash val="solid"/>
                            <a:headEnd type="none" w="med" len="med"/>
                            <a:tailEnd type="triangle" w="med" len="med"/>
                          </a:ln>
                        </wps:spPr>
                        <wps:bodyPr/>
                      </wps:wsp>
                      <wps:wsp>
                        <wps:cNvPr id="23" name="直线 29"/>
                        <wps:cNvCnPr/>
                        <wps:spPr>
                          <a:xfrm>
                            <a:off x="6286500" y="1386840"/>
                            <a:ext cx="635" cy="198120"/>
                          </a:xfrm>
                          <a:prstGeom prst="line">
                            <a:avLst/>
                          </a:prstGeom>
                          <a:ln w="9525" cap="flat" cmpd="sng">
                            <a:solidFill>
                              <a:srgbClr val="000000"/>
                            </a:solidFill>
                            <a:prstDash val="solid"/>
                            <a:headEnd type="none" w="med" len="med"/>
                            <a:tailEnd type="triangle" w="med" len="med"/>
                          </a:ln>
                        </wps:spPr>
                        <wps:bodyPr/>
                      </wps:wsp>
                    </wpc:wpc>
                  </a:graphicData>
                </a:graphic>
              </wp:inline>
            </w:drawing>
          </mc:Choice>
          <mc:Fallback>
            <w:pict>
              <v:group id="画布 3" o:spid="_x0000_s1026" o:spt="203" style="height:170.65pt;width:540pt;" coordsize="6858000,2167255" editas="canvas" o:gfxdata="UEsDBAoAAAAAAIdO4kAAAAAAAAAAAAAAAAAEAAAAZHJzL1BLAwQUAAAACACHTuJA4wKj19YAAAAG&#10;AQAADwAAAGRycy9kb3ducmV2LnhtbE2PQUvDQBCF74L/YZmCF7G7sUVKzKaHglhEKE215212TEKz&#10;s2l2m9R/79SLXh483vDeN9ny4loxYB8aTxqSqQKBVHrbUKXhY/fysAARoiFrWk+o4RsDLPPbm8yk&#10;1o+0xaGIleASCqnRUMfYpVKGskZnwtR3SJx9+d6ZyLavpO3NyOWulY9KPUlnGuKF2nS4qrE8Fmen&#10;YSw3w373/io39/u1p9P6tCo+37S+myTqGUTES/w7his+o0POTAd/JhtEq4Efib96zdRCsT9omM2T&#10;Gcg8k//x8x9QSwMEFAAAAAgAh07iQL5DmOY9BQAA4SgAAA4AAABkcnMvZTJvRG9jLnhtbO1ay27k&#10;RBTdI/EPlvekXeV3K52RSCbZIIg08AEVvyXbZaoq6c4OCYkRe8Rm2MASsWSBQMDXJIG/4Fb50e6O&#10;O+0ZmFGCnEiJH+Vy1bmn7j33lg+frYpcu4oYz2i50NGBoWtRGdAwK5OF/tmnpx94usYFKUOS0zJa&#10;6NcR158dvf/e4bKaR5imNA8jpkEnJZ8vq4WeClHNZzMepFFB+AGtohJuxpQVRMApS2YhI0vovchn&#10;2DCc2ZKysGI0iDiHqyf1Tb3pkY3pkMZxFkQnNLgsolLUvbIoJwKmxNOs4vqRGm0cR4H4JI55JLR8&#10;ocNMhfoLL4HjC/l3dnRI5gkjVZoFzRDImCFszakgWQkv7bo6IYJolyy711WRBYxyGouDgBazeiIK&#10;EZgFMrawOWP0slJzSebLpOpAB0Ntof7G3QYfX50zLQsXOrZ1rSQFWPzum99ufvlSMyU4yyqZQ5sz&#10;Vr2ozllzIanP5HxXMSvkf5iJtlKwXnewRiuhBXDR8WzPMADxAO5h5LjYtmvggxSsc++5IH2+58lZ&#10;++KZHF83nGUFlORrnPi/w+lFSqpIwc8lBg1OHUx/vfzx7y++vnn1x83vP2hWDZZq2CHF5xxAG4DJ&#10;tLAvAQE8fN9w4FDxsAUMIcvsADN9B1uqQTdrMq8YF2cRLTR5sNDjnC6PU8LEeb2uFBXJ1UdcQL/w&#10;WNtcDoXTPAtPszxXJyy5OM6ZdkVgfZyqHzkUeGSjWV5qSxiqLTkSEFj0MSw2OCwqIA4vE/W+jSd4&#10;v2OYi5zOQMdyYCeEp/UAVA81FEUmIqZASSMSPi9DTVxXwM0SfJIuB1NEoa7lEbgweaRaCpLlY1rC&#10;7PISJinpUhtIHonVxQq6kYcXNLwGay/BLcD0Pr8kDN55WbEsSQFspCbScK1+4K2TzmnX5gbp1CqS&#10;AwF27icdNmzXeoh1BvZNU1oYaDmxbmKd7g6yzpH8H80600YG9h7wdfKuM7Fu8nVtgAX9WeuQ229f&#10;3n730+33X2lI+dwe5zSx+pCCtOiu7wi0fZ+HfRcBERXQvUiLzZZ96wa7Iy0DRflQdC2pDK3qHTLG&#10;kHl34QlGHX/AEo0q7GLOWEvUkqf2A2ugybyzhOka/mSJZFh0IgDu3qLYDv9jTWGDvLQbITBoir78&#10;XDeYFoXKk8AX3TfFdkwca4peIoBsz/KdLf/kIBdD0jxek+3zT7tF+qT+G1nz+NQ/MlvKbch/5L2W&#10;EpNJOKTeO7NOz3Ug6xxPtSnplPH9f5x0ImuYdn6PdsdlUxVqU+m2MtOVhJDl2W2xAyHPc/GWj7Nd&#10;pKKRTDsdyD9hGe4ONVwwItPwY1qWIMUoQw+psXdft3jTaoVgGSmTHOoMQ7WNYe1YOyoJ17stRiDw&#10;IbUY2XBHtV0bkb6fF6bhOa4sN4DZB3lh2Q781v5o4sVT4MVwlQp3SRqUqfbzwgJ/oFKyXbzA2Mdt&#10;mWrixVPgxXAdCfdTyRG88HxkGQ/4C7ityptTHHkqcaSr9GzEEbcnL/ZXtS3Xtb0mjAztpXiQQVlN&#10;FJmK2lNRW0ddVevu1c93v/6pQUrUZH6j4hMEH7/JopDpOV69N7cuZDUZFPI9VCui3WI2z2AzSyYR&#10;O7bqJvn6NjZwwSqNfG0J0K/e7A9EsHuN3aZ8NsgAKUrUJtrEgfX27ONKYUCTbnGgH3X2c8BCpunZ&#10;QCQpUoe8wMSBgS36R8YBvM2Bfj1tPwds08Vo8gP3amBPqZQBOciWH3i94paDPafdSpn8wPrjm/+I&#10;A+rzLvjyTVUEm6/05Kd1/XNV/lp/mXj0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KwHAABbQ29udGVudF9UeXBlc10ueG1sUEsBAhQACgAAAAAA&#10;h07iQAAAAAAAAAAAAAAAAAYAAAAAAAAAAAAQAAAAjgYAAF9yZWxzL1BLAQIUABQAAAAIAIdO4kCK&#10;FGY80QAAAJQBAAALAAAAAAAAAAEAIAAAALIGAABfcmVscy8ucmVsc1BLAQIUAAoAAAAAAIdO4kAA&#10;AAAAAAAAAAAAAAAEAAAAAAAAAAAAEAAAAAAAAABkcnMvUEsBAhQAFAAAAAgAh07iQOMCo9fWAAAA&#10;BgEAAA8AAAAAAAAAAQAgAAAAIgAAAGRycy9kb3ducmV2LnhtbFBLAQIUABQAAAAIAIdO4kC+Q5jm&#10;PQUAAOEoAAAOAAAAAAAAAAEAIAAAACUBAABkcnMvZTJvRG9jLnhtbFBLBQYAAAAABgAGAFkBAADU&#10;CAAAAAA=&#10;">
                <o:lock v:ext="edit" aspectratio="f"/>
                <v:shape id="画布 3" o:spid="_x0000_s1026" style="position:absolute;left:0;top:0;height:2167255;width:6858000;" filled="f" stroked="f" coordsize="21600,21600" o:gfxdata="UEsDBAoAAAAAAIdO4kAAAAAAAAAAAAAAAAAEAAAAZHJzL1BLAwQUAAAACACHTuJA4wKj19YAAAAG&#10;AQAADwAAAGRycy9kb3ducmV2LnhtbE2PQUvDQBCF74L/YZmCF7G7sUVKzKaHglhEKE215212TEKz&#10;s2l2m9R/79SLXh483vDeN9ny4loxYB8aTxqSqQKBVHrbUKXhY/fysAARoiFrWk+o4RsDLPPbm8yk&#10;1o+0xaGIleASCqnRUMfYpVKGskZnwtR3SJx9+d6ZyLavpO3NyOWulY9KPUlnGuKF2nS4qrE8Fmen&#10;YSw3w373/io39/u1p9P6tCo+37S+myTqGUTES/w7his+o0POTAd/JhtEq4Efib96zdRCsT9omM2T&#10;Gcg8k//x8x9QSwMEFAAAAAgAh07iQLBDVTEDBQAAXSgAAA4AAABkcnMvZTJvRG9jLnhtbO1az27j&#10;RBi/I/EOlu80nvH/qOlKtJQLgkpdHmBqjxNL9oyZmTbpjRMrXoDLcoEj2iMnJOBptgtvwTdjO3FT&#10;J/HC7qpFbqVkHH/+/P35+fs3Pn62KgvrhgqZczaz0ZFjW5QlPM3ZfGZ//fz8k8i2pCIsJQVndGbf&#10;Umk/O/n4o+NlNaWYL3iRUmEBEyany2pmL5SqppOJTBa0JPKIV5TByYyLkig4FPNJKsgSuJfFBDtO&#10;MFlykVaCJ1RK+PWsPmk3HMUQhjzL8oSe8eS6pEzVXAUtiAKV5CKvpH1ipM0ymqivskxSZRUzGzRV&#10;5hNuAusr/Tk5OSbTuSDVIk8aEcgQEbZ0KknO4KZrVmdEEeta5A9YlXkiuOSZOkp4OakVMRYBLZCz&#10;ZZtTwm5IrUwCtm4FhNU75Hs113Izfp4XBVhjAtyn+jf9vQRvU326YPeJ6l8MbUOzrAAOsloDQ/43&#10;ES8XpKLGjXKafHlzIaw8ndm+bTFSAij/evHL399+//rlH69//9nytBf1/YHwsroQzZGEpZZ6lYlS&#10;f4OxrdXMdj0cO+D+25kdx04AS4MBulJWAqcR8lxHn0+AwI0D7BmCyYZPJaT6nPLS0ouZnRV8ebog&#10;Ql3UmDYwIDdfSKWtSaYtuRZB8iJPtaHNgZhfnRbCuiGAzXPzp0WBS+6RFcxagqg+BuUTAg9cBkCH&#10;ZVmBQSSbm/vdu0J2GYMuWp0exlqwMyIXtQCGQ22KMldUGKMsKEk/Y6mlbiswOoN4YGthSpraVkEh&#10;fOiVoVQkL4ZQgnYaS4AcOa0dpFdqdbUCNnp5xdNb8PYSHklQ75trIuCe15XI5wswNjKKaDrAWn3B&#10;ewdd0As6X0uiBRkEOuz4obcPdQ6OXVd7eETddEQdPNlhL+qCt0Kd6yMHR3tinT4bjKgbY12bYKH2&#10;qxPs3Q8v7n58dffTdxYyMbcT6Sy1+pTrTNlicUei7cY8HIcIgGgM3cm02G3RtyHYnWkFVHP7suu6&#10;htlTrzyZrBP3eMJtLd7knKGeqEueOg5sDE2ma0+4oROPnpj3F50IDPfgodhO/0Nd4UN56TeFQK8r&#10;uuXnhmB8KEz9D7HooSu2c+JQV3QaAeRHXhxsxacAhRga1uE12aH4tLtIH6v/R1v9I7eF3L2eE0Vb&#10;sbhRYEcu9CPHCXUHt6PrjMIAus7hUBubTt1B/4+bTuT1wy7uwO6UHZp1IC/y22EHQlEU4q0Y54fI&#10;ZCPddgbQfwKKd6caqQTRbfgpZwxKMS7Qvmrsw88t/m3fqERO2LyAOUPfbKN/YlGPKbS5PuwwAkEM&#10;6RmB1X5tivTDuHCdKAj1uAHc3osLzw/gv45HIy6eAi76p1R43aRBy3AYFx7EA9OS7cIFxjFux1Qj&#10;Lp4CLvrnSLjbSg7ARRQjz9kTL+C0GW+OeeSp5JH1pOdeWRt2yovLg1spXhj6UZNG+vZSIuigvCaL&#10;jFsp41aKjdZTrTcvf33z258WtERN4zQoP0HyiZsuCrlRENV7c5tBVtNBoThCdUW0u5gtctjM0k3E&#10;jq26sXx9Hxu44JWmfG0B0J3eHE5E2Pdx2IzPehGgixKziTZiYLM9+7haGKhJtzDQzTqHMeAh1418&#10;AJIuUvuiwIiBni36R4YBvI2B7jztMAZ8N8RojAMPZmBPaZQBPchWHHi74VaAo6DdShnjwOblm3eE&#10;gfrlrioxE8HmDTn9Wlv32Iy/Nm8Fnvw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gcAAFtDb250ZW50X1R5cGVzXS54bWxQSwECFAAKAAAAAACH&#10;TuJAAAAAAAAAAAAAAAAABgAAAAAAAAAAABAAAABUBgAAX3JlbHMvUEsBAhQAFAAAAAgAh07iQIoU&#10;ZjzRAAAAlAEAAAsAAAAAAAAAAQAgAAAAeAYAAF9yZWxzLy5yZWxzUEsBAhQACgAAAAAAh07iQAAA&#10;AAAAAAAAAAAAAAQAAAAAAAAAAAAQAAAAAAAAAGRycy9QSwECFAAUAAAACACHTuJA4wKj19YAAAAG&#10;AQAADwAAAAAAAAABACAAAAAiAAAAZHJzL2Rvd25yZXYueG1sUEsBAhQAFAAAAAgAh07iQLBDVTED&#10;BQAAXSgAAA4AAAAAAAAAAQAgAAAAJQEAAGRycy9lMm9Eb2MueG1sUEsFBgAAAAAGAAYAWQEAAJoI&#10;AAAAAA==&#10;">
                  <v:fill on="f" focussize="0,0"/>
                  <v:stroke on="f"/>
                  <v:imagedata o:title=""/>
                  <o:lock v:ext="edit" aspectratio="t"/>
                </v:shape>
                <v:shape id="自选图形 4" o:spid="_x0000_s1026" o:spt="109" type="#_x0000_t109" style="position:absolute;left:342900;top:990600;height:396240;width:1143000;" fillcolor="#FFFFFF" filled="t" stroked="t" coordsize="21600,21600" o:gfxdata="UEsDBAoAAAAAAIdO4kAAAAAAAAAAAAAAAAAEAAAAZHJzL1BLAwQUAAAACACHTuJA/wLOxNUAAAAG&#10;AQAADwAAAGRycy9kb3ducmV2LnhtbE2PMU/DMBCFdyT+g3VILBW10xQUhTgdkILowEBgYbvERxIR&#10;n6PYTcu/x2Why5Oe3um974rdyY5iodkPjjUkawWCuHVm4E7Dx3t1l4HwAdng6Jg0/JCHXXl9VWBu&#10;3JHfaKlDJ2IJ+xw19CFMuZS+7cmiX7uJOGZfbrYYop07aWY8xnI7yo1SD9LiwHGhx4meemq/64PV&#10;sMlW9TO/Vi/bZm8qvE8+l1W61/r2JlGPIAKdwv8xnPEjOpSRqXEHNl6MGuIj4U/PmcpU9I2GdJuk&#10;IMtCXuKXv1BLAwQUAAAACACHTuJAOiz2lykCAABTBAAADgAAAGRycy9lMm9Eb2MueG1srVRLjhMx&#10;EN0jcQfLe9Kdz0Sklc4sJoQNgkgDB3D86bbkH7aT7uzYIc7AjiV3YG4zEtyCsjvMDxZZkEWn3C6/&#10;eu9VuZeXvVbowH2Q1tR4PCox4oZaJk1T4w/vNy9eYhQiMYwoa3iNjzzgy9XzZ8vOVXxiW6sY9whA&#10;TKg6V+M2RlcVRaAt1ySMrOMGNoX1mkRY+qZgnnSArlUxKct50VnPnLeUhwBv18MmPiH6cwCtEJLy&#10;taV7zU0cUD1XJIKk0EoX8CqzFYLT+E6IwCNSNQalMT+hCMS79CxWS1I1nrhW0hMFcg6FJ5o0kQaK&#10;3kGtSSRo7+VfUFpSb4MVcUStLgYh2RFQMS6feHPdEsezFrA6uDvTw/+DpW8PW48kq/EFRoZoaPjP&#10;z99/ffpy+/Xm9sc3NEsOdS5UkHjttv60ChAmub3wOv2DENTXeDqbLEqw9ljjxaKcQ5j95X1EFLbH&#10;49m0TPsUEqaL+WSWE4p7HOdDfM2tRimosVC2u2qJj9thXrLF5PAmRMCFY3/SE4VglWQbqVRe+GZ3&#10;pTw6EOj7Jv8SFTjyKE0Z1AHViwmIpwSGWcAQQagdGBJMk+s9OhEeAoOWJOcfwInYmoR2IJARBiu0&#10;jNxnU1pO2CvDUDw6MN3AXcOJjOYMI8XhaqYoZ0Yi1TmZoE4ZEJnaNTQoRbHf9QCTwp1lR+h2B+MO&#10;8j7uiYeae+dl04LZ4ywk5cGsZa9O9yIN88N1LnH/LVj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8CzsTVAAAABgEAAA8AAAAAAAAAAQAgAAAAIgAAAGRycy9kb3ducmV2LnhtbFBLAQIUABQAAAAI&#10;AIdO4kA6LPaXKQIAAFMEAAAOAAAAAAAAAAEAIAAAACQBAABkcnMvZTJvRG9jLnhtbFBLBQYAAAAA&#10;BgAGAFkBAAC/BQAAAAA=&#10;">
                  <v:fill on="t" focussize="0,0"/>
                  <v:stroke color="#000000" joinstyle="miter"/>
                  <v:imagedata o:title=""/>
                  <o:lock v:ext="edit" aspectratio="f"/>
                  <v:textbox>
                    <w:txbxContent>
                      <w:p>
                        <w:pPr>
                          <w:jc w:val="center"/>
                          <w:rPr>
                            <w:sz w:val="24"/>
                            <w:szCs w:val="32"/>
                          </w:rPr>
                        </w:pPr>
                        <w:r>
                          <w:rPr>
                            <w:rFonts w:hint="eastAsia" w:ascii="Times New Roman" w:hAnsi="Times New Roman" w:eastAsia="宋体" w:cs="宋体"/>
                            <w:sz w:val="24"/>
                            <w:szCs w:val="32"/>
                            <w:lang w:bidi="ar"/>
                          </w:rPr>
                          <w:t>保险审核</w:t>
                        </w:r>
                      </w:p>
                    </w:txbxContent>
                  </v:textbox>
                </v:shape>
                <v:shape id="自选图形 5" o:spid="_x0000_s1026" o:spt="109" type="#_x0000_t109" style="position:absolute;left:2057400;top:990600;height:396240;width:1029335;" fillcolor="#FFFFFF" filled="t" stroked="t" coordsize="21600,21600" o:gfxdata="UEsDBAoAAAAAAIdO4kAAAAAAAAAAAAAAAAAEAAAAZHJzL1BLAwQUAAAACACHTuJA/wLOxNUAAAAG&#10;AQAADwAAAGRycy9kb3ducmV2LnhtbE2PMU/DMBCFdyT+g3VILBW10xQUhTgdkILowEBgYbvERxIR&#10;n6PYTcu/x2Why5Oe3um974rdyY5iodkPjjUkawWCuHVm4E7Dx3t1l4HwAdng6Jg0/JCHXXl9VWBu&#10;3JHfaKlDJ2IJ+xw19CFMuZS+7cmiX7uJOGZfbrYYop07aWY8xnI7yo1SD9LiwHGhx4meemq/64PV&#10;sMlW9TO/Vi/bZm8qvE8+l1W61/r2JlGPIAKdwv8xnPEjOpSRqXEHNl6MGuIj4U/PmcpU9I2GdJuk&#10;IMtCXuKXv1BLAwQUAAAACACHTuJAR13qCykCAABUBAAADgAAAGRycy9lMm9Eb2MueG1srVRLjhMx&#10;EN0jcQfLe9KdziSQKJ1ZTAgbBJEGDuD4023JP2wn3dmxQ5yBHUvuALcZCW5B2R3mB4ss6EWnHJdf&#10;vfeq3MvLXit04D5Ia2o8HpUYcUMtk6ap8ft3m2cvMAqRGEaUNbzGRx7w5erpk2XnFryyrVWMewQg&#10;Jiw6V+M2RrcoikBbrkkYWccNbArrNYmw9E3BPOkAXauiKstZ0VnPnLeUhwD/rodNfEL05wBaISTl&#10;a0v3mps4oHquSARJoZUu4FVmKwSn8a0QgUekagxKY35DEYh36V2slmTReOJaSU8UyDkUHmnSRBoo&#10;egu1JpGgvZd/QWlJvQ1WxBG1uhiEZEdAxbh85M11SxzPWsDq4G5ND/8Plr45bD2SrMYzjAzR0PCf&#10;n779+vj55suPm+9f0TQ51LmwgMRrt/WnVYAwye2F1+kXhKC+xlU5fX5RgrfHGs/n5QzCbDDvI6Kw&#10;Py6r+WQyxYhCwmQ+qy5yQnEH5HyIr7jVKAU1Fsp2Vy3xcTsMTPaYHF6HCLhw7E964hCskmwjlcoL&#10;3+yulEcHAo3f5CdRgSMP0pRBHVCdVokTgWkWMEUQageOBNPkeg9OhPvAZX7+BZyIrUloBwIZYbBC&#10;y8h9NqXlhL00DMWjA9cNXDacyGjOMFIc7maKcmYkUp2TCeqUAZGpX0OHUhT7XQ8wKdxZdoR2dzDv&#10;IO/DnniouXdeNi2YPc5CUh4MW/bqdDHSNN9f5xJ3H4PV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8CzsTVAAAABgEAAA8AAAAAAAAAAQAgAAAAIgAAAGRycy9kb3ducmV2LnhtbFBLAQIUABQAAAAI&#10;AIdO4kBHXeoLKQIAAFQEAAAOAAAAAAAAAAEAIAAAACQBAABkcnMvZTJvRG9jLnhtbFBLBQYAAAAA&#10;BgAGAFkBAAC/BQAAAAA=&#10;">
                  <v:fill on="t" focussize="0,0"/>
                  <v:stroke color="#000000" joinstyle="miter"/>
                  <v:imagedata o:title=""/>
                  <o:lock v:ext="edit" aspectratio="f"/>
                  <v:textbox>
                    <w:txbxContent>
                      <w:p>
                        <w:pPr>
                          <w:jc w:val="center"/>
                          <w:rPr>
                            <w:sz w:val="24"/>
                            <w:szCs w:val="32"/>
                          </w:rPr>
                        </w:pPr>
                        <w:r>
                          <w:rPr>
                            <w:rFonts w:hint="eastAsia" w:ascii="Times New Roman" w:hAnsi="Times New Roman" w:eastAsia="宋体" w:cs="宋体"/>
                            <w:sz w:val="24"/>
                            <w:szCs w:val="32"/>
                            <w:lang w:bidi="ar"/>
                          </w:rPr>
                          <w:t>风险管理</w:t>
                        </w:r>
                      </w:p>
                    </w:txbxContent>
                  </v:textbox>
                </v:shape>
                <v:shape id="自选图形 6" o:spid="_x0000_s1026" o:spt="109" type="#_x0000_t109" style="position:absolute;left:3510280;top:990600;height:396240;width:1028065;" fillcolor="#FFFFFF" filled="t" stroked="t" coordsize="21600,21600" o:gfxdata="UEsDBAoAAAAAAIdO4kAAAAAAAAAAAAAAAAAEAAAAZHJzL1BLAwQUAAAACACHTuJA/wLOxNUAAAAG&#10;AQAADwAAAGRycy9kb3ducmV2LnhtbE2PMU/DMBCFdyT+g3VILBW10xQUhTgdkILowEBgYbvERxIR&#10;n6PYTcu/x2Why5Oe3um974rdyY5iodkPjjUkawWCuHVm4E7Dx3t1l4HwAdng6Jg0/JCHXXl9VWBu&#10;3JHfaKlDJ2IJ+xw19CFMuZS+7cmiX7uJOGZfbrYYop07aWY8xnI7yo1SD9LiwHGhx4meemq/64PV&#10;sMlW9TO/Vi/bZm8qvE8+l1W61/r2JlGPIAKdwv8xnPEjOpSRqXEHNl6MGuIj4U/PmcpU9I2GdJuk&#10;IMtCXuKXv1BLAwQUAAAACACHTuJAd3aY6ikCAABUBAAADgAAAGRycy9lMm9Eb2MueG1srVRLktMw&#10;EN1TxR1U2hM7GRImrjizmBA2FKRqmAN0ZNlWlX5ISuzs2FGcgR1L7gC3mSq4BS0584VFFnjhtKLW&#10;6/det7y46JUke+68MLqk41FOCdfMVEI3Jb3+sH5xTokPoCuQRvOSHrinF8vnzxadLfjEtEZW3BEE&#10;0b7obEnbEGyRZZ61XIEfGcs1btbGKQi4dE1WOegQXclskuezrDOuss4w7j3+uxo26RHRnQJo6low&#10;vjJsp7gOA6rjEgJK8q2wni4T27rmLLyva88DkSVFpSG9sQjG2/jOlgsoGge2FexIAU6h8ESTAqGx&#10;6B3UCgKQnRN/QSnBnPGmDiNmVDYISY6ginH+xJurFixPWtBqb+9M9/8Plr3bbxwRVUlfUaJBYcN/&#10;ff7++9OXm68/b358I7PoUGd9gYlXduOOK49hlNvXTsVfFEL6kp5Nx/nkHL09lHQ+z2f50WDeB8Jw&#10;P+3OppQwTDibzyYvU0J2D2SdD2+4USQGJa2l6S5bcGEzDEzyGPZvfUAieOw2PXLwRopqLaRMC9ds&#10;L6Uje8DGr9MTleCRR2lSkw6pTieRE+A01zhFGCqLjnjdpHqPTviHwHl6/gUcia3AtwOBhBDToFAi&#10;8OgiFC2H6rWuSDhYdF3jZaORjOIVJZLj3YxRygwg5CmZqE5qFBn7NXQoRqHf9ggTw62pDtjuDucd&#10;5X3cgcOaO+tE06LZ4yQk5uGwJa+OFyNO88N1KnH/MVj+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8CzsTVAAAABgEAAA8AAAAAAAAAAQAgAAAAIgAAAGRycy9kb3ducmV2LnhtbFBLAQIUABQAAAAI&#10;AIdO4kB3dpjqKQIAAFQEAAAOAAAAAAAAAAEAIAAAACQBAABkcnMvZTJvRG9jLnhtbFBLBQYAAAAA&#10;BgAGAFkBAAC/BQAAAAA=&#10;">
                  <v:fill on="t" focussize="0,0"/>
                  <v:stroke color="#000000" joinstyle="miter"/>
                  <v:imagedata o:title=""/>
                  <o:lock v:ext="edit" aspectratio="f"/>
                  <v:textbox>
                    <w:txbxContent>
                      <w:p>
                        <w:pPr>
                          <w:jc w:val="center"/>
                          <w:rPr>
                            <w:sz w:val="24"/>
                            <w:szCs w:val="32"/>
                          </w:rPr>
                        </w:pPr>
                        <w:r>
                          <w:rPr>
                            <w:rFonts w:hint="eastAsia" w:ascii="Times New Roman" w:hAnsi="Times New Roman" w:eastAsia="宋体" w:cs="宋体"/>
                            <w:sz w:val="24"/>
                            <w:szCs w:val="32"/>
                            <w:lang w:bidi="ar"/>
                          </w:rPr>
                          <w:t>竣工验收</w:t>
                        </w:r>
                      </w:p>
                    </w:txbxContent>
                  </v:textbox>
                </v:shape>
                <v:shape id="文本框 11" o:spid="_x0000_s1026" o:spt="202" type="#_x0000_t202" style="position:absolute;left:2057400;top:297180;height:297180;width:1142365;" filled="f" stroked="f" coordsize="21600,21600" o:gfxdata="UEsDBAoAAAAAAIdO4kAAAAAAAAAAAAAAAAAEAAAAZHJzL1BLAwQUAAAACACHTuJAb9XdftMAAAAG&#10;AQAADwAAAGRycy9kb3ducmV2LnhtbE2PwU7DMBBE70j8g7VI3Og6tKA2ZNMDiCuIFpB6c+NtEhGv&#10;o9htwt/jcoHLSKNZzbwt1pPr1ImH0HohyGYaFEvlbSs1wfv2+WYJKkQj1nRemOCbA6zLy4vC5NaP&#10;8sanTaxVKpGQG4Imxj5HDFXDzoSZ71lSdvCDMzHZoUY7mDGVuw5vtb5HZ1pJC43p+bHh6mtzdAQf&#10;L4fd50K/1k/urh/9pFHcComurzL9ACryFP+O4Yyf0KFMTHt/FBtUR5Aeib96zvRSJ78nmC+yOWBZ&#10;4H/88gdQSwMEFAAAAAgAh07iQIoLTfi9AQAAaAMAAA4AAABkcnMvZTJvRG9jLnhtbK1TS27bMBDd&#10;F8gdCO5rSm5+FSwHKIx0U6QF0h6ApkiLAH/h0JZ8gfQGXXXTfc/lc3RIK0mTbrLohhrODN/MezNa&#10;XI3WkJ2MoL1raT2rKJFO+E67TUu/fb1+e0kJJO46bryTLd1LoFfLkzeLITRy7ntvOhkJgjhohtDS&#10;PqXQMAail5bDzAfpMKh8tDzhNW5YF/mA6NaweVWds8HHLkQvJAB6V8cgnRDjawC9UlrIlRdbK106&#10;okZpeEJK0OsAdFm6VUqK9FkpkImYliLTVE4sgvY6n2y54M0m8tBrMbXAX9PCC06Wa4dFH6FWPHGy&#10;jfofKKtF9OBVmglv2ZFIUQRZ1NULbW57HmThglJDeBQd/h+suNl9iUR3LcWxO25x4Icf3w8/fx9+&#10;3ZO6zvoMARpMuw2YmMYPfsStefADOjPtUUWbv0iIYHxenV2cVqjxHu33F/XlJLQcExH5fX06f3d+&#10;Rol4lsCegEKE9FF6S7LR0oiDLPry3SdI2BSmPqTkus5fa2PKMI175sDE7GGZxbHbbKVxPU7U1r7b&#10;I7MBd6ClcLflUVKyDVFveixcmJbHOIBSdlqWPOG/76XE0w+y/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v1d1+0wAAAAYBAAAPAAAAAAAAAAEAIAAAACIAAABkcnMvZG93bnJldi54bWxQSwECFAAU&#10;AAAACACHTuJAigtN+L0BAABoAwAADgAAAAAAAAABACAAAAAiAQAAZHJzL2Uyb0RvYy54bWxQSwUG&#10;AAAAAAYABgBZAQAAUQUAAAAA&#10;">
                  <v:fill on="f" focussize="0,0"/>
                  <v:stroke on="f"/>
                  <v:imagedata o:title=""/>
                  <o:lock v:ext="edit" aspectratio="f"/>
                  <v:textbox>
                    <w:txbxContent>
                      <w:p/>
                    </w:txbxContent>
                  </v:textbox>
                </v:shape>
                <v:shape id="文本框 13" o:spid="_x0000_s1026" o:spt="202" type="#_x0000_t202" style="position:absolute;left:3429000;top:297180;height:297180;width:1370965;" filled="f" stroked="f" coordsize="21600,21600" o:gfxdata="UEsDBAoAAAAAAIdO4kAAAAAAAAAAAAAAAAAEAAAAZHJzL1BLAwQUAAAACACHTuJAb9XdftMAAAAG&#10;AQAADwAAAGRycy9kb3ducmV2LnhtbE2PwU7DMBBE70j8g7VI3Og6tKA2ZNMDiCuIFpB6c+NtEhGv&#10;o9htwt/jcoHLSKNZzbwt1pPr1ImH0HohyGYaFEvlbSs1wfv2+WYJKkQj1nRemOCbA6zLy4vC5NaP&#10;8sanTaxVKpGQG4Imxj5HDFXDzoSZ71lSdvCDMzHZoUY7mDGVuw5vtb5HZ1pJC43p+bHh6mtzdAQf&#10;L4fd50K/1k/urh/9pFHcComurzL9ACryFP+O4Yyf0KFMTHt/FBtUR5Aeib96zvRSJ78nmC+yOWBZ&#10;4H/88gdQSwMEFAAAAAgAh07iQOQGVGm/AQAAaAMAAA4AAABkcnMvZTJvRG9jLnhtbK1TS27bMBDd&#10;F+gdCO5rynbzsWA6QGGkmyAtkPYANEVZBPgrh7bkC6Q36Kqb7nsun6NDWkmadJNFN9RwZvhm3pvR&#10;8mqwhuxVBO0dp9NJRYly0jfabTn9+uX63SUlkIRrhPFOcXpQQK9Wb98s+1Crme+8aVQkCOKg7gOn&#10;XUqhZgxkp6yAiQ/KYbD10YqE17hlTRQ9olvDZlV1znofmxC9VADoXZ+CdESMrwH0baulWnu5s8ql&#10;E2pURiSkBJ0OQFel27ZVMn1qW1CJGE6RaSonFkF7k0+2Wop6G0XotBxbEK9p4QUnK7TDoo9Qa5EE&#10;2UX9D5TVMnrwbZpIb9mJSFEEWUyrF9rcdSKowgWlhvAoOvw/WHm7/xyJbjhdUOKExYEff3w//vx9&#10;/HVPpvOsTx+gxrS7gIlp+OAH3JoHP6Az0x7aaPMXCRGMz9/PFlWFGh84nS0uppej0GpIROb384tq&#10;cX5GiXyWwJ6AQoT0UXlLssFpxEEWfcX+BhI2hakPKbmu89famDJM4545MDF7WGZx6jZbadgMI7WN&#10;bw7IrMcd4BS+7URUlOxC1NsOCxem5TEOoJQdlyVP+O97KfH0g6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G/V3X7TAAAABgEAAA8AAAAAAAAAAQAgAAAAIgAAAGRycy9kb3ducmV2LnhtbFBLAQIU&#10;ABQAAAAIAIdO4kDkBlRpvwEAAGgDAAAOAAAAAAAAAAEAIAAAACIBAABkcnMvZTJvRG9jLnhtbFBL&#10;BQYAAAAABgAGAFkBAABTBQAAAAA=&#10;">
                  <v:fill on="f" focussize="0,0"/>
                  <v:stroke on="f"/>
                  <v:imagedata o:title=""/>
                  <o:lock v:ext="edit" aspectratio="f"/>
                  <v:textbox>
                    <w:txbxContent>
                      <w:p/>
                    </w:txbxContent>
                  </v:textbox>
                </v:shape>
                <v:shape id="文本框 15" o:spid="_x0000_s1026" o:spt="202" type="#_x0000_t202" style="position:absolute;left:5143500;top:297180;height:297180;width:1143000;" filled="f" stroked="f" coordsize="21600,21600" o:gfxdata="UEsDBAoAAAAAAIdO4kAAAAAAAAAAAAAAAAAEAAAAZHJzL1BLAwQUAAAACACHTuJAb9XdftMAAAAG&#10;AQAADwAAAGRycy9kb3ducmV2LnhtbE2PwU7DMBBE70j8g7VI3Og6tKA2ZNMDiCuIFpB6c+NtEhGv&#10;o9htwt/jcoHLSKNZzbwt1pPr1ImH0HohyGYaFEvlbSs1wfv2+WYJKkQj1nRemOCbA6zLy4vC5NaP&#10;8sanTaxVKpGQG4Imxj5HDFXDzoSZ71lSdvCDMzHZoUY7mDGVuw5vtb5HZ1pJC43p+bHh6mtzdAQf&#10;L4fd50K/1k/urh/9pFHcComurzL9ACryFP+O4Yyf0KFMTHt/FBtUR5Aeib96zvRSJ78nmC+yOWBZ&#10;4H/88gdQSwMEFAAAAAgAh07iQONIBFy7AQAAaQMAAA4AAABkcnMvZTJvRG9jLnhtbK1TS27bMBDd&#10;F8gdCO5jSm7dpoLlAIWRboq2QJID0BRpEeCvHNqSL9DeoKtuuu+5fI4MaSVp0k0W3VDkzOObeW+o&#10;5eVoDdnLCNq7ltazihLphO+027b09ubq/IISSNx13HgnW3qQQC9XZ6+WQ2jk3PfedDISJHHQDKGl&#10;fUqhYQxELy2HmQ/SYVL5aHnCY9yyLvIB2a1h86p6ywYfuxC9kAAYXZ+SdGKMLyH0Smkh117srHTp&#10;xBql4QklQa8D0FXpVikp0helQCZiWopKU1mxCO43eWWrJW+2kYdei6kF/pIWnmmyXDss+kC15omT&#10;XdT/UFktogev0kx4y05CiiOooq6eeXPd8yCLFrQawoPp8P9oxef910h0hy8BLXHc4sSPP38cf/05&#10;/v5O6kU2aAjQIO46IDKNH/yI4Ps4YDDrHlW0+YuKCOYX9ZvXiwoZDy2dv39XX0xOyzERke9jvsp5&#10;8QTAHolChPRRekvypqURJ1kM5vtPkLAphN5Dcl3nr7QxZZrGPQkgMEdYVnHqNu/SuBknaRvfHVDZ&#10;gI+gpfBtx6OkZBei3vZYuCgtl3ECpez0WvKI/z6XEo9/yOoO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9XdftMAAAAGAQAADwAAAAAAAAABACAAAAAiAAAAZHJzL2Rvd25yZXYueG1sUEsBAhQAFAAA&#10;AAgAh07iQONIBFy7AQAAaQMAAA4AAAAAAAAAAQAgAAAAIgEAAGRycy9lMm9Eb2MueG1sUEsFBgAA&#10;AAAGAAYAWQEAAE8FAAAAAA==&#10;">
                  <v:fill on="f" focussize="0,0"/>
                  <v:stroke on="f"/>
                  <v:imagedata o:title=""/>
                  <o:lock v:ext="edit" aspectratio="f"/>
                  <v:textbox>
                    <w:txbxContent>
                      <w:p/>
                    </w:txbxContent>
                  </v:textbox>
                </v:shape>
                <v:shape id="文本框 16" o:spid="_x0000_s1026" o:spt="202" type="#_x0000_t202" style="position:absolute;left:342900;top:1584960;height:396240;width:6172200;" fillcolor="#FFFFFF" filled="t" stroked="t" coordsize="21600,21600" o:gfxdata="UEsDBAoAAAAAAIdO4kAAAAAAAAAAAAAAAAAEAAAAZHJzL1BLAwQUAAAACACHTuJAamsILNYAAAAG&#10;AQAADwAAAGRycy9kb3ducmV2LnhtbE2PwU7DMBBE70j9B2srcUGtHVKVEOL0gASCG7SoXN14m0TY&#10;62C7afl7XC70MtJoVjNvq9XJGjaiD70jCdlcAENqnO6plfCxeZoVwEJUpJVxhBJ+MMCqnlxVqtTu&#10;SO84rmPLUgmFUknoYhxKzkPToVVh7gaklO2dtyom61uuvTqmcmv4rRBLblVPaaFTAz522HytD1ZC&#10;sXgZP8Nr/rZtlntzH2/uxudvL+X1NBMPwCKe4v8xnPETOtSJaecOpAMzEtIj8U/PmShE8jsJ+SLL&#10;gdcVv8SvfwFQSwMEFAAAAAgAh07iQCjOIvwiAgAAUQQAAA4AAABkcnMvZTJvRG9jLnhtbK1US5LT&#10;MBTcU8UdVNozdjxJmLjiTBWEsKGAqoEDKLYcq0o/JCV2LgA3YMWG/Zwr56ClZL6wyAIvnCer1e91&#10;v6fMrwclyY47L4yu6Ogip4Tr2jRCbyr69cvq1RUlPjDdMGk0r+iee3q9ePli3tuSF6YzsuGOgET7&#10;srcV7UKwZZb5uuOK+QtjucZma5xiAUu3yRrHerArmRV5Ps164xrrTM29x9flcZOeGN05hKZtRc2X&#10;pt4qrsOR1XHJAiT5TlhPF6natuV1+NS2ngciKwqlIb2RBPE6vrPFnJUbx2wn6lMJ7JwSnmlSTGgk&#10;vadassDI1om/qJSonfGmDRe1UdlRSHIEKkb5M29uOmZ50gKrvb033f8/2vrj7rMjosEkjCjRTKHj&#10;h58/Dr9uD7+/k9E0GtRbXwJ3Y4EMwxszAHz33eNj1D20TsVfKCLYvxwXsxwe7wGdXI1n05PTfAik&#10;xv509LrAMFBSA3E5mxbjBMgeiKzz4T03isSgog6dTAaz3QcfUBSgd5CY1xspmpWQMi3cZv1WOrJj&#10;6PoqPbFeHHkCk5r0FZ1NignqYBjlFiOEUFnY4fUm5Xtywj8mztPzL+JY2JL57lhAYogwVioRuEtR&#10;x1nzTjck7C0c17hpNBajeEOJ5LiYMUrIwIQ8Bwl1UkNk7NaxKzEKw3oATQzXptmjgz2GHfK+bZlD&#10;zq11YtPB4NTRdBiTlrw63Yo4yo/XKcXDP8Hi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prCCzW&#10;AAAABgEAAA8AAAAAAAAAAQAgAAAAIgAAAGRycy9kb3ducmV2LnhtbFBLAQIUABQAAAAIAIdO4kAo&#10;ziL8IgIAAFEEAAAOAAAAAAAAAAEAIAAAACUBAABkcnMvZTJvRG9jLnhtbFBLBQYAAAAABgAGAFkB&#10;AAC5BQAAAAA=&#10;">
                  <v:fill on="t" focussize="0,0"/>
                  <v:stroke color="#000000" joinstyle="miter"/>
                  <v:imagedata o:title=""/>
                  <o:lock v:ext="edit" aspectratio="f"/>
                  <v:textbox>
                    <w:txbxContent>
                      <w:p>
                        <w:pPr>
                          <w:jc w:val="center"/>
                        </w:pPr>
                        <w:r>
                          <w:rPr>
                            <w:rFonts w:hint="eastAsia" w:ascii="Times New Roman" w:hAnsi="Times New Roman" w:eastAsia="宋体" w:cs="宋体"/>
                            <w:b/>
                            <w:sz w:val="24"/>
                            <w:szCs w:val="32"/>
                            <w:lang w:bidi="ar"/>
                          </w:rPr>
                          <w:t>查询统计</w:t>
                        </w:r>
                      </w:p>
                    </w:txbxContent>
                  </v:textbox>
                </v:shape>
                <v:shape id="自选图形 18" o:spid="_x0000_s1026" o:spt="109" type="#_x0000_t109" style="position:absolute;left:5800725;top:990600;height:396240;width:876300;" fillcolor="#FFFFFF" filled="t" stroked="t" coordsize="21600,21600" o:gfxdata="UEsDBAoAAAAAAIdO4kAAAAAAAAAAAAAAAAAEAAAAZHJzL1BLAwQUAAAACACHTuJA/wLOxNUAAAAG&#10;AQAADwAAAGRycy9kb3ducmV2LnhtbE2PMU/DMBCFdyT+g3VILBW10xQUhTgdkILowEBgYbvERxIR&#10;n6PYTcu/x2Why5Oe3um974rdyY5iodkPjjUkawWCuHVm4E7Dx3t1l4HwAdng6Jg0/JCHXXl9VWBu&#10;3JHfaKlDJ2IJ+xw19CFMuZS+7cmiX7uJOGZfbrYYop07aWY8xnI7yo1SD9LiwHGhx4meemq/64PV&#10;sMlW9TO/Vi/bZm8qvE8+l1W61/r2JlGPIAKdwv8xnPEjOpSRqXEHNl6MGuIj4U/PmcpU9I2GdJuk&#10;IMtCXuKXv1BLAwQUAAAACACHTuJA4nTOfCwCAABVBAAADgAAAGRycy9lMm9Eb2MueG1srVRLktMw&#10;EN1TxR1U2hM7CckkrjizmBA2FKRq4AAdWY5VpR+SEjs7dhRnYMeSOwy3mSq4BS05zA8WWeCF07Ja&#10;r9973crislOSHLjzwuiSDgc5JVwzUwm9K+mH9+sXM0p8AF2BNJqX9Mg9vVw+f7ZobcFHpjGy4o4g&#10;iPZFa0vahGCLLPOs4Qr8wFiucbM2TkHApdtllYMW0ZXMRnk+zVrjKusM497j11W/SU+I7hxAU9eC&#10;8ZVhe8V16FEdlxBQkm+E9XSZ2NY1Z+FdXXseiCwpKg3pjUUw3sZ3tlxAsXNgG8FOFOAcCk80KRAa&#10;i95BrSAA2TvxF5QSzBlv6jBgRmW9kOQIqhjmT7y5bsDypAWt9vbOdP//YNnbw8YRUeEkjCnRoLDj&#10;Pz9///Xpy+3XH7c338hwFj1qrS8w9dpu3GnlMYyCu9qp+ItSSFfSySzPL0YTSo4lnc/zaX6ymHeB&#10;MNyfXUzH+I0w3B/Pp6OXaT+7x7HOh9fcKBKDktbStFcNuLDpJyaZDIc3PiAPPPYnPVLwRopqLaRM&#10;C7fbXklHDoCdX6cnCsEjj9KkJi0ynUTKDHCcaxwjDJVFS7zepXqPTviHwHl6/gUcia3ANz2BhBDT&#10;oFAi8GgiFA2H6pWuSDhadF3jbaORjOIVJZLj5YxRygwg5DmZqE5qFBnb1TcoRqHbdggTw62pjtjv&#10;Fgce5X3cg8Oae+vErkGzh0lIzMNpS16dbkYc54frVOL+32D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8CzsTVAAAABgEAAA8AAAAAAAAAAQAgAAAAIgAAAGRycy9kb3ducmV2LnhtbFBLAQIUABQA&#10;AAAIAIdO4kDidM58LAIAAFUEAAAOAAAAAAAAAAEAIAAAACQBAABkcnMvZTJvRG9jLnhtbFBLBQYA&#10;AAAABgAGAFkBAADCBQAAAAA=&#10;">
                  <v:fill on="t" focussize="0,0"/>
                  <v:stroke color="#000000" joinstyle="miter"/>
                  <v:imagedata o:title=""/>
                  <o:lock v:ext="edit" aspectratio="f"/>
                  <v:textbox>
                    <w:txbxContent>
                      <w:p>
                        <w:pPr>
                          <w:rPr>
                            <w:sz w:val="24"/>
                            <w:szCs w:val="32"/>
                          </w:rPr>
                        </w:pPr>
                        <w:r>
                          <w:rPr>
                            <w:rFonts w:hint="eastAsia" w:ascii="Times New Roman" w:hAnsi="Times New Roman" w:eastAsia="宋体" w:cs="宋体"/>
                            <w:sz w:val="24"/>
                            <w:szCs w:val="32"/>
                            <w:lang w:bidi="ar"/>
                          </w:rPr>
                          <w:t>服务评价</w:t>
                        </w:r>
                      </w:p>
                    </w:txbxContent>
                  </v:textbox>
                </v:shape>
                <v:shape id="自选图形 19" o:spid="_x0000_s1026" o:spt="32" type="#_x0000_t32" style="position:absolute;left:1485900;top:1188720;height:635;width:571500;" filled="f" stroked="t" coordsize="21600,21600" o:gfxdata="UEsDBAoAAAAAAIdO4kAAAAAAAAAAAAAAAAAEAAAAZHJzL1BLAwQUAAAACACHTuJAYAGnGdcAAAAG&#10;AQAADwAAAGRycy9kb3ducmV2LnhtbE2PzWrDMBCE74G+g9hCb4nkppjUtRxoQ6kvDTQJpUfF2lqi&#10;1spYyl+fPkovzWVgmGXm23J+dB3b4xCsJwnZRABDary21ErYrF/HM2AhKtKq84QSThhgXt2MSlVo&#10;f6AP3K9iy1IJhUJJMDH2BeehMehUmPgeKWXffnAqJju0XA/qkMpdx++FyLlTltKCUT2+GGx+Vjsn&#10;IS6+Tib/bJ4f7XL99p7b37quF1Le3WbiCVjEY/w/hgt+QocqMW39jnRgnYT0SPzTSyZmIvmthOlD&#10;NgVelfwavzoDUEsDBBQAAAAIAIdO4kBEf+o3BwIAAPYDAAAOAAAAZHJzL2Uyb0RvYy54bWytU02O&#10;0zAU3iNxB8t7mqSQmTZqOouWYYOgEnCAV8dJLPlPtqdpd+wQZ2DHkjvAbUaCW/DshCkMQpoFWTjP&#10;9vc+v+/z8+rqqCQ5cOeF0TUtZjklXDPTCN3V9N3b6ycLSnwA3YA0mtf0xD29Wj9+tBpsxeemN7Lh&#10;jiCJ9tVga9qHYKss86znCvzMWK5xszVOQcCp67LGwYDsSmbzPL/IBuMa6wzj3uPqdtykE6N7CKFp&#10;W8H41rAbxXUYWR2XEFCS74X1dJ2qbVvOwuu29TwQWVNUGtKIh2C8j2O2XkHVObC9YFMJ8JAS7mlS&#10;IDQeeke1hQDkxom/qJRgznjThhkzKhuFJEdQRZHf8+ZND5YnLWi1t3em+/9Hy14ddo6IBjvhGSUa&#10;FN749w9ffrz/ePvp2+3Xz6RYRo8G6yuEbvTOTTNvdy4KPrZOxT9KIcfIsiiXObp7wrhYLC7nk8f8&#10;GAhDQHlZlHGfIeDiaRnJszOLdT684EaRGNTUBwei68PGaI1XaVyRTIbDSx/GxF8JsQSpyVDTZTkv&#10;kR6wNVtsCQyVRXledynXGymaayFlzPCu22+kIweI7ZG+qaA/YPGQLfh+xKWtCIOq59A81w0JJ4u+&#10;aXwvNJageEOJ5Pi8YpSQAYQ8I4MToDv5DzT6ITXaEk0fbY7R3jSn5H5ax3ZIxk2tG/vt93nKPj/X&#10;9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gAacZ1wAAAAYBAAAPAAAAAAAAAAEAIAAAACIAAABk&#10;cnMvZG93bnJldi54bWxQSwECFAAUAAAACACHTuJARH/qNwcCAAD2AwAADgAAAAAAAAABACAAAAAm&#10;AQAAZHJzL2Uyb0RvYy54bWxQSwUGAAAAAAYABgBZAQAAnwUAAAAA&#10;">
                  <v:fill on="f" focussize="0,0"/>
                  <v:stroke color="#000000" joinstyle="round" endarrow="block"/>
                  <v:imagedata o:title=""/>
                  <o:lock v:ext="edit" aspectratio="f"/>
                </v:shape>
                <v:shape id="自选图形 20" o:spid="_x0000_s1026" o:spt="32" type="#_x0000_t32" style="position:absolute;left:3086735;top:1188720;height:635;width:456565;" filled="f" stroked="t" coordsize="21600,21600" o:gfxdata="UEsDBAoAAAAAAIdO4kAAAAAAAAAAAAAAAAAEAAAAZHJzL1BLAwQUAAAACACHTuJAYAGnGdcAAAAG&#10;AQAADwAAAGRycy9kb3ducmV2LnhtbE2PzWrDMBCE74G+g9hCb4nkppjUtRxoQ6kvDTQJpUfF2lqi&#10;1spYyl+fPkovzWVgmGXm23J+dB3b4xCsJwnZRABDary21ErYrF/HM2AhKtKq84QSThhgXt2MSlVo&#10;f6AP3K9iy1IJhUJJMDH2BeehMehUmPgeKWXffnAqJju0XA/qkMpdx++FyLlTltKCUT2+GGx+Vjsn&#10;IS6+Tib/bJ4f7XL99p7b37quF1Le3WbiCVjEY/w/hgt+QocqMW39jnRgnYT0SPzTSyZmIvmthOlD&#10;NgVelfwavzoDUEsDBBQAAAAIAIdO4kAhZTB9BwIAAPYDAAAOAAAAZHJzL2Uyb0RvYy54bWytU82O&#10;0zAQviPxDpbvNG2XdkvUdA8tywVBJeABpo6TWPKfPN6mvXFDPAM3jrwDvM1K8BaMnbKFRUh7IJGS&#10;sT3zeb7Pn5dXB6PZXgZUzlZ8MhpzJq1wtbJtxd+9vX6y4Awj2Bq0s7LiR4n8avX40bL3pZy6zula&#10;BkYgFsveV7yL0ZdFgaKTBnDkvLS02LhgINIwtEUdoCd0o4vpeDwvehdqH5yQiDS7GRb5CTE8BNA1&#10;jRJy48SNkTYOqEFqiEQJO+WRr3K3TSNFfN00KCPTFSemMX9pE4p36VusllC2AXynxKkFeEgL9zgZ&#10;UJY2vYPaQAR2E9RfUEaJ4NA1cSScKQYiWRFiMRnf0+ZNB15mLiQ1+jvR8f/Bilf7bWCqJifMOLNg&#10;6MS/f/jy4/3H20/fbr9+ZtOsUe+xpNS13QZSLI3Qb0MifGiCSX+iwg4Vvxgv5pcXBHUkxMlicTnU&#10;QykPkQlKeDqb08uZoIQ5JRJccUbxAeML6QxLQcUxBlBtF9fOWjpKFyZZZNi/xDgU/ipILWjL+oo/&#10;m00TPJA1G7IEhcYTPbRtrkWnVX2ttE4VGNrdWge2h2SP/Jwa+iMtbbIB7Ia8vDQYp5NQP7c1i0dP&#10;ulm6Lzy1YGTNmZZ0vVKULRZB6XNmDApsq/+RTXpoS7KcZU7RztXHrH6eJztk4U7WTX77fZyrz9d1&#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gAacZ1wAAAAYBAAAPAAAAAAAAAAEAIAAAACIAAABk&#10;cnMvZG93bnJldi54bWxQSwECFAAUAAAACACHTuJAIWUwfQcCAAD2AwAADgAAAAAAAAABACAAAAAm&#10;AQAAZHJzL2Uyb0RvYy54bWxQSwUGAAAAAAYABgBZAQAAnwUAAAAA&#10;">
                  <v:fill on="f" focussize="0,0"/>
                  <v:stroke color="#000000" joinstyle="round" endarrow="block"/>
                  <v:imagedata o:title=""/>
                  <o:lock v:ext="edit" aspectratio="f"/>
                </v:shape>
                <v:shape id="自选图形 21" o:spid="_x0000_s1026" o:spt="32" type="#_x0000_t32" style="position:absolute;left:4571365;top:1188720;height:635;width:229235;" filled="f" stroked="t" coordsize="21600,21600" o:gfxdata="UEsDBAoAAAAAAIdO4kAAAAAAAAAAAAAAAAAEAAAAZHJzL1BLAwQUAAAACACHTuJAYAGnGdcAAAAG&#10;AQAADwAAAGRycy9kb3ducmV2LnhtbE2PzWrDMBCE74G+g9hCb4nkppjUtRxoQ6kvDTQJpUfF2lqi&#10;1spYyl+fPkovzWVgmGXm23J+dB3b4xCsJwnZRABDary21ErYrF/HM2AhKtKq84QSThhgXt2MSlVo&#10;f6AP3K9iy1IJhUJJMDH2BeehMehUmPgeKWXffnAqJju0XA/qkMpdx++FyLlTltKCUT2+GGx+Vjsn&#10;IS6+Tib/bJ4f7XL99p7b37quF1Le3WbiCVjEY/w/hgt+QocqMW39jnRgnYT0SPzTSyZmIvmthOlD&#10;NgVelfwavzoDUEsDBBQAAAAIAIdO4kAsWTk7CgIAAPYDAAAOAAAAZHJzL2Uyb0RvYy54bWytU02O&#10;0zAU3iNxB8t7miZDO52o6Sxahg2CSjAHcB0nseQ/+XmadscOcQZ2LLkDc5uR4Bbz7IQpDEKaBVk4&#10;z/b3Pr/v8/Py8qAV2QsP0pqK5pMpJcJwW0vTVvT6w9WLBSUQmKmZskZU9CiAXq6eP1v2rhSF7ayq&#10;hSdIYqDsXUW7EFyZZcA7oRlMrBMGNxvrNQs49W1We9Yju1ZZMZ3Os9762nnLBQCuboZNOjL6pxDa&#10;ppFcbCy/0cKEgdULxQJKgk46oKtUbdMIHt41DYhAVEVRaUgjHoLxLo7ZasnK1jPXST6WwJ5SwiNN&#10;mkmDhz5QbVhg5MbLv6i05N6CbcKEW50NQpIjqCKfPvLmfcecSFrQanAPpsP/o+Vv91tPZI2dMKfE&#10;MI03/uPTt58fP999ub37/pUUefSod1AidG22fpyB2/oo+NB4Hf8ohRwq+nJ2np/NZ5QckTFfLM6L&#10;0WNxCIQjoCguijPc5wiYY4B02YnFeQivhdUkBhWF4Jlsu7C2xuBVWp8nk9n+DYQh8VdCLEEZ0lf0&#10;YlZEeoat2WBLYKgdygPTplywStZXUqmYAb7drZUnexbbI31jQX/A4iEbBt2AS1sRxspOsPqVqUk4&#10;OvTN4HuhsQQtakqUwOcVo4QMTKoTMnjJTKv+gUY/lEFboumDzTHa2fqY3E/r2A7JuLF1Y7/9Pk/Z&#10;p+e6ug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gAacZ1wAAAAYBAAAPAAAAAAAAAAEAIAAAACIA&#10;AABkcnMvZG93bnJldi54bWxQSwECFAAUAAAACACHTuJALFk5OwoCAAD2AwAADgAAAAAAAAABACAA&#10;AAAmAQAAZHJzL2Uyb0RvYy54bWxQSwUGAAAAAAYABgBZAQAAogUAAAAA&#10;">
                  <v:fill on="f" focussize="0,0"/>
                  <v:stroke color="#000000" joinstyle="round" endarrow="block"/>
                  <v:imagedata o:title=""/>
                  <o:lock v:ext="edit" aspectratio="f"/>
                </v:shape>
                <v:shape id="自选图形 23" o:spid="_x0000_s1026" o:spt="32" type="#_x0000_t32" style="position:absolute;left:4891405;top:1188720;height:635;width:914400;" filled="f" stroked="t" coordsize="21600,21600" o:gfxdata="UEsDBAoAAAAAAIdO4kAAAAAAAAAAAAAAAAAEAAAAZHJzL1BLAwQUAAAACACHTuJAYAGnGdcAAAAG&#10;AQAADwAAAGRycy9kb3ducmV2LnhtbE2PzWrDMBCE74G+g9hCb4nkppjUtRxoQ6kvDTQJpUfF2lqi&#10;1spYyl+fPkovzWVgmGXm23J+dB3b4xCsJwnZRABDary21ErYrF/HM2AhKtKq84QSThhgXt2MSlVo&#10;f6AP3K9iy1IJhUJJMDH2BeehMehUmPgeKWXffnAqJju0XA/qkMpdx++FyLlTltKCUT2+GGx+Vjsn&#10;IS6+Tib/bJ4f7XL99p7b37quF1Le3WbiCVjEY/w/hgt+QocqMW39jnRgnYT0SPzTSyZmIvmthOlD&#10;NgVelfwavzoDUEsDBBQAAAAIAIdO4kB0R1BsCgIAAPYDAAAOAAAAZHJzL2Uyb0RvYy54bWytU82O&#10;0zAQviPxDpbvNGm33S1R0z20LBcEKwEP4NpOYsl/8nib9sYN8QzcOPIO7NusBG/B2AlbWIS0B3Jw&#10;xvE338z3Zby6PBhN9jKAcram00lJibTcCWXbmr5/d/VsSQlEZgXTzsqaHiXQy/XTJ6veV3LmOqeF&#10;DARJLFS9r2kXo6+KAngnDYOJ89LiYeOCYRG3oS1EYD2yG13MyvK86F0QPjguAfDrdjikI2N4DKFr&#10;GsXl1vEbI20cWIPULKIk6JQHus7dNo3k8U3TgIxE1xSVxrxiEYx3aS3WK1a1gflO8bEF9pgWHmgy&#10;TFksek+1ZZGRm6D+ojKKBweuiRPuTDEIyY6gimn5wJu3HfMya0Grwd+bDv+Plr/eXweiBE7CBSWW&#10;Gfzj3z9+/fHh093n27tvX8jsLHnUe6gQurHXYdyBvw5J8KEJJr1RCjnUdL58Pp2XC0qOyDhdLi9m&#10;o8fyEAlHAB7PS3SfI+D8bJHIixOLDxBfSmdICmoKMTDVdnHjrMVf6cI0m8z2ryAOib8SUgvakh4L&#10;LGZYnjMczQZHAkPjUR7YNueC00pcKa1TBoR2t9GB7Fkaj/yMDf0BS0W2DLoBl48SjFWdZOKFFSQe&#10;Pfpm8b7Q1IKRghIt8XqlKCMjU/qEjEEx2+p/oNEPbdGWZPpgc4p2Thyz+/k7jkM2bhzdNG+/73P2&#10;6bquf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gAacZ1wAAAAYBAAAPAAAAAAAAAAEAIAAAACIA&#10;AABkcnMvZG93bnJldi54bWxQSwECFAAUAAAACACHTuJAdEdQbAoCAAD2AwAADgAAAAAAAAABACAA&#10;AAAmAQAAZHJzL2Uyb0RvYy54bWxQSwUGAAAAAAYABgBZAQAAogUAAAAA&#10;">
                  <v:fill on="f" focussize="0,0"/>
                  <v:stroke color="#000000" joinstyle="round" endarrow="block"/>
                  <v:imagedata o:title=""/>
                  <o:lock v:ext="edit" aspectratio="f"/>
                </v:shape>
                <v:shape id="自选图形 7" o:spid="_x0000_s1026" o:spt="109" type="#_x0000_t109" style="position:absolute;left:4775835;top:990600;height:396240;width:817245;" fillcolor="#FFFFFF" filled="t" stroked="t" coordsize="21600,21600" o:gfxdata="UEsDBAoAAAAAAIdO4kAAAAAAAAAAAAAAAAAEAAAAZHJzL1BLAwQUAAAACACHTuJA/wLOxNUAAAAG&#10;AQAADwAAAGRycy9kb3ducmV2LnhtbE2PMU/DMBCFdyT+g3VILBW10xQUhTgdkILowEBgYbvERxIR&#10;n6PYTcu/x2Why5Oe3um974rdyY5iodkPjjUkawWCuHVm4E7Dx3t1l4HwAdng6Jg0/JCHXXl9VWBu&#10;3JHfaKlDJ2IJ+xw19CFMuZS+7cmiX7uJOGZfbrYYop07aWY8xnI7yo1SD9LiwHGhx4meemq/64PV&#10;sMlW9TO/Vi/bZm8qvE8+l1W61/r2JlGPIAKdwv8xnPEjOpSRqXEHNl6MGuIj4U/PmcpU9I2GdJuk&#10;IMtCXuKXv1BLAwQUAAAACACHTuJAtPgxfysCAABUBAAADgAAAGRycy9lMm9Eb2MueG1srVRLktMw&#10;EN1TxR1U2hM7mXxdcWYxIWwomKqBA3Rk2VaVfkhK7OzYUZyBHUvuALeZKrgFLSXMDxZZ4IXTSree&#10;3nvd8vKyV5LsufPC6JIOBzklXDNTCd2U9P27zYs5JT6ArkAazUt64J5erp4/W3a24CPTGllxRxBE&#10;+6KzJW1DsEWWedZyBX5gLNeYrI1TEHDpmqxy0CG6ktkoz6dZZ1xlnWHce/x3fUzSE6I7B9DUtWB8&#10;bdhOcR2OqI5LCCjJt8J6ukps65qz8LauPQ9ElhSVhvTGQzDexne2WkLROLCtYCcKcA6FJ5oUCI2H&#10;3kGtIQDZOfEXlBLMGW/qMGBGZUchyRFUMcyfeHPTguVJC1rt7Z3p/v/Bsjf7a0dEhZOAfdegsOM/&#10;P3379fHz7Zcft9+/klm0qLO+wMobe+1OK49h1NvXTsVfVEL6ko5ns8n8YkLJoaSLRT7NTw7zPhCG&#10;+flwNhpjmmH+YjEdjVM+u8exzodX3CgSg5LW0nRXLbhwfRyY5DHsX/uAPHDbn/JIwRspqo2QMi1c&#10;s72SjuwBG79JTxSCWx6VSU06ZDoZRU6A01zjFGGoLDridZPOe7TDPwTO0/Mv4EhsDb49EkgIsQwK&#10;JQKPJkLRcqhe6oqEg0XTNV42GskoXlEiOd7NGKXKAEKeU4nqpEaRsV3HBsUo9NseYWK4NdUB293h&#10;vKO8DztweObOOtG0aPYwCYl1OGzJq9PFiNP8cJ2OuP8Yr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wLOxNUAAAAGAQAADwAAAAAAAAABACAAAAAiAAAAZHJzL2Rvd25yZXYueG1sUEsBAhQAFAAA&#10;AAgAh07iQLT4MX8rAgAAVAQAAA4AAAAAAAAAAQAgAAAAJAEAAGRycy9lMm9Eb2MueG1sUEsFBgAA&#10;AAAGAAYAWQEAAMEFAAAAAA==&#10;">
                  <v:fill on="t" focussize="0,0"/>
                  <v:stroke color="#000000" joinstyle="miter"/>
                  <v:imagedata o:title=""/>
                  <o:lock v:ext="edit" aspectratio="f"/>
                  <v:textbox>
                    <w:txbxContent>
                      <w:p>
                        <w:pPr>
                          <w:jc w:val="center"/>
                          <w:rPr>
                            <w:sz w:val="24"/>
                            <w:szCs w:val="32"/>
                          </w:rPr>
                        </w:pPr>
                        <w:r>
                          <w:rPr>
                            <w:rFonts w:hint="eastAsia" w:ascii="Times New Roman" w:hAnsi="Times New Roman" w:eastAsia="宋体" w:cs="宋体"/>
                            <w:sz w:val="24"/>
                            <w:szCs w:val="32"/>
                            <w:lang w:bidi="ar"/>
                          </w:rPr>
                          <w:t>理赔管控</w:t>
                        </w:r>
                      </w:p>
                    </w:txbxContent>
                  </v:textbox>
                </v:shape>
                <v:line id="直线 25" o:spid="_x0000_s1026" o:spt="20" style="position:absolute;left:923925;top:1386840;height:198120;width:0;" filled="f" stroked="t" coordsize="21600,21600" o:gfxdata="UEsDBAoAAAAAAIdO4kAAAAAAAAAAAAAAAAAEAAAAZHJzL1BLAwQUAAAACACHTuJADmC1RNYAAAAG&#10;AQAADwAAAGRycy9kb3ducmV2LnhtbE2PwU7DMBBE70j8g7VI3KgdilAU4vSAVC4toLYIwW0bL0lE&#10;vI5spw1/j8ulXEYazWrmbbmYbC8O5EPnWEM2UyCIa2c6bjS87ZY3OYgQkQ32jknDDwVYVJcXJRbG&#10;HXlDh21sRCrhUKCGNsahkDLULVkMMzcQp+zLeYsxWd9I4/GYym0vb5W6lxY7TgstDvTYUv29Ha2G&#10;zXq5yt9X41T7z6fsZfe6fv4IudbXV5l6ABFpiudjOOEndKgS096NbILoNaRH4p+eMpWr5Pca5nfZ&#10;HGRVyv/41S9QSwMEFAAAAAgAh07iQLiAA3ryAQAA3wMAAA4AAABkcnMvZTJvRG9jLnhtbK1TS27b&#10;MBDdF+gdCO5r2U4T2ILlLOKmm6I10PQAY5KSCPAHDmPZZ+k1uuqmx8k1OqTcuE0QIItqQQ05M2/m&#10;PQ5X1wdr2F5F1N41fDaZcqac8FK7ruHf7m7fLTjDBE6C8U41/KiQX6/fvlkNoVZz33sjVWQE4rAe&#10;QsP7lEJdVSh6ZQEnPihHztZHC4m2satkhIHQranm0+lVNfgoQ/RCIdLpZnTyE2J8DaBvWy3Uxot7&#10;q1waUaMykIgS9jogX5du21aJ9KVtUSVmGk5MU1mpCNm7vFbrFdRdhNBrcWoBXtPCE04WtKOij1Ab&#10;SMDuo34GZbWIHn2bJsLbaiRSFCEWs+kTbb72EFThQlJjeBQd/x+s+LzfRqYlTcKSMweWbvzh+4+H&#10;n7/Y/DKrMwSsKejGbeNph2EbM9VDG23+Ewl2aPhyfrGkFHYkqIvF1eL9SVx1SEyQnxQX2bdczObF&#10;VZ0hQsT0UXnLstFwo12mDTXsP2GishT6JyQfG8cGKniZywmgGWzp7sm0gXig60oueqPlrTYmZ2Ds&#10;djcmsj3kOShfJke4/4TlIhvAfowrrnFCegXyg5MsHQMJ5Ohh8NyCVZIzo+gdZYsAoU6gzTkyRQ2u&#10;My9EU3njqIus8ahqtnZeHovY5ZzuvfR5mtE8WH/vS/b5Xa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5gtUTWAAAABgEAAA8AAAAAAAAAAQAgAAAAIgAAAGRycy9kb3ducmV2LnhtbFBLAQIUABQA&#10;AAAIAIdO4kC4gAN68gEAAN8DAAAOAAAAAAAAAAEAIAAAACUBAABkcnMvZTJvRG9jLnhtbFBLBQYA&#10;AAAABgAGAFkBAACJBQAAAAA=&#10;">
                  <v:fill on="f" focussize="0,0"/>
                  <v:stroke color="#000000" joinstyle="round" endarrow="block"/>
                  <v:imagedata o:title=""/>
                  <o:lock v:ext="edit" aspectratio="f"/>
                </v:line>
                <v:line id="直线 26" o:spid="_x0000_s1026" o:spt="20" style="position:absolute;left:2552700;top:1386840;height:198120;width:635;" filled="f" stroked="t" coordsize="21600,21600" o:gfxdata="UEsDBAoAAAAAAIdO4kAAAAAAAAAAAAAAAAAEAAAAZHJzL1BLAwQUAAAACACHTuJADmC1RNYAAAAG&#10;AQAADwAAAGRycy9kb3ducmV2LnhtbE2PwU7DMBBE70j8g7VI3KgdilAU4vSAVC4toLYIwW0bL0lE&#10;vI5spw1/j8ulXEYazWrmbbmYbC8O5EPnWEM2UyCIa2c6bjS87ZY3OYgQkQ32jknDDwVYVJcXJRbG&#10;HXlDh21sRCrhUKCGNsahkDLULVkMMzcQp+zLeYsxWd9I4/GYym0vb5W6lxY7TgstDvTYUv29Ha2G&#10;zXq5yt9X41T7z6fsZfe6fv4IudbXV5l6ABFpiudjOOEndKgS096NbILoNaRH4p+eMpWr5Pca5nfZ&#10;HGRVyv/41S9QSwMEFAAAAAgAh07iQBxYONLzAQAA4gMAAA4AAABkcnMvZTJvRG9jLnhtbK1TzY7T&#10;MBC+I/EOlu80bZaWbtR0D1uWC4JKwANMHSex5D95vE37LLwGJy48zr4GYydsYRHSHsjBGdvffJ7v&#10;83hzczKaHWVA5WzNF7M5Z9IK1yjb1fzL57tXa84wgm1AOytrfpbIb7YvX2wGX8nS9U43MjAisVgN&#10;vuZ9jL4qChS9NIAz56WlzdYFA5GmoSuaAAOxG12U8/mqGFxofHBCItLqbtzkE2N4DqFrWyXkzol7&#10;I20cWYPUEEkS9soj3+Zq21aK+LFtUUama05KYx7pEIoPaSy2G6i6AL5XYioBnlPCE00GlKVDH6l2&#10;EIHdB/UXlVEiOHRtnAlnilFIdoRULOZPvPnUg5dZC1mN/tF0/H+04sNxH5hqal6SJRYM3fjD128P&#10;33+wcpXcGTxWBLq1+zDN0O9Dknpqg0l/EsFOlL9clm/mRHKmrrpar9avJ3flKTJBgNXVkjORdq/X&#10;CzqN6IoLiw8Y30lnWApqrpVNyqGC43uMI/QXJC1ry4aaXy/LxAnUhi1dP4XGkxS0Xc5Fp1Vzp7RO&#10;GRi6w60O7AipFfI3lfAHLB2yA+xHXN5KMKh6Cc1b27B49uSRpbfBUwlGNpxpSU8pRRkZQekLMgYF&#10;ttP/QJMD2pIRyebR2BQdXHPOfud1uvps1dSmqbd+n+fsy9Pc/g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OYLVE1gAAAAYBAAAPAAAAAAAAAAEAIAAAACIAAABkcnMvZG93bnJldi54bWxQSwECFAAU&#10;AAAACACHTuJAHFg40vMBAADiAwAADgAAAAAAAAABACAAAAAlAQAAZHJzL2Uyb0RvYy54bWxQSwUG&#10;AAAAAAYABgBZAQAAigUAAAAA&#10;">
                  <v:fill on="f" focussize="0,0"/>
                  <v:stroke color="#000000" joinstyle="round" endarrow="block"/>
                  <v:imagedata o:title=""/>
                  <o:lock v:ext="edit" aspectratio="f"/>
                </v:line>
                <v:line id="直线 27" o:spid="_x0000_s1026" o:spt="20" style="position:absolute;left:4133850;top:1386840;height:198120;width:635;" filled="f" stroked="t" coordsize="21600,21600" o:gfxdata="UEsDBAoAAAAAAIdO4kAAAAAAAAAAAAAAAAAEAAAAZHJzL1BLAwQUAAAACACHTuJADmC1RNYAAAAG&#10;AQAADwAAAGRycy9kb3ducmV2LnhtbE2PwU7DMBBE70j8g7VI3KgdilAU4vSAVC4toLYIwW0bL0lE&#10;vI5spw1/j8ulXEYazWrmbbmYbC8O5EPnWEM2UyCIa2c6bjS87ZY3OYgQkQ32jknDDwVYVJcXJRbG&#10;HXlDh21sRCrhUKCGNsahkDLULVkMMzcQp+zLeYsxWd9I4/GYym0vb5W6lxY7TgstDvTYUv29Ha2G&#10;zXq5yt9X41T7z6fsZfe6fv4IudbXV5l6ABFpiudjOOEndKgS096NbILoNaRH4p+eMpWr5Pca5nfZ&#10;HGRVyv/41S9QSwMEFAAAAAgAh07iQA9ia1H3AQAA4gMAAA4AAABkcnMvZTJvRG9jLnhtbK1TS27b&#10;MBDdF+gdCO5r2XLsOoLlLOKmm6I1kPYAY4qSCPAHDmPZZ+k1uuqmx8k1OqTcuE1RIIt6IQ85j2/m&#10;PQ7XN0ej2UEGVM7WfDaZciatcI2yXc2/fL57s+IMI9gGtLOy5ieJ/Gbz+tV68JUsXe90IwMjEovV&#10;4Gvex+irokDRSwM4cV5aSrYuGIi0DF3RBBiI3eiinE6XxeBC44MTEpF2t2OSnxnDSwhd2yoht048&#10;GGnjyBqkhkiSsFce+SZ327ZSxE9tizIyXXNSGvOXilC8T99is4aqC+B7Jc4twEtaeKbJgLJU9Ilq&#10;CxHYQ1B/URklgkPXxolwphiFZEdIxWz6zJv7HrzMWshq9E+m4/+jFR8Pu8BUU/NyxpkFQzf++PXb&#10;4/cfrHyb3Bk8VgS6tbtwXqHfhST12AaT/kkEO9b8ajafrxbk64mmar5arq7O7spjZIIAy/mCM5Gy&#10;16tZmZPFhcUHjO+lMywFNdfKJuVQweEDRqpM0F+QtK0tG2p+vSgTJ9AYtnT9FBpPUtB2+Sw6rZo7&#10;pXU6gaHb3+rADpBGIf+SPuL9A5aKbAH7EZdT45D0Epp3tmHx5MkjS2+DpxaMbDjTkp5SiogQqghK&#10;X5AxKLCd/geaymtLXSSbR2NTtHfNKfud9+nqc5/nMU2z9fs6n748zc1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DmC1RNYAAAAGAQAADwAAAAAAAAABACAAAAAiAAAAZHJzL2Rvd25yZXYueG1sUEsB&#10;AhQAFAAAAAgAh07iQA9ia1H3AQAA4gMAAA4AAAAAAAAAAQAgAAAAJQEAAGRycy9lMm9Eb2MueG1s&#10;UEsFBgAAAAAGAAYAWQEAAI4FAAAAAA==&#10;">
                  <v:fill on="f" focussize="0,0"/>
                  <v:stroke color="#000000" joinstyle="round" endarrow="block"/>
                  <v:imagedata o:title=""/>
                  <o:lock v:ext="edit" aspectratio="f"/>
                </v:line>
                <v:line id="直线 28" o:spid="_x0000_s1026" o:spt="20" style="position:absolute;left:5372100;top:1386840;height:198120;width:635;" filled="f" stroked="t" coordsize="21600,21600" o:gfxdata="UEsDBAoAAAAAAIdO4kAAAAAAAAAAAAAAAAAEAAAAZHJzL1BLAwQUAAAACACHTuJADmC1RNYAAAAG&#10;AQAADwAAAGRycy9kb3ducmV2LnhtbE2PwU7DMBBE70j8g7VI3KgdilAU4vSAVC4toLYIwW0bL0lE&#10;vI5spw1/j8ulXEYazWrmbbmYbC8O5EPnWEM2UyCIa2c6bjS87ZY3OYgQkQ32jknDDwVYVJcXJRbG&#10;HXlDh21sRCrhUKCGNsahkDLULVkMMzcQp+zLeYsxWd9I4/GYym0vb5W6lxY7TgstDvTYUv29Ha2G&#10;zXq5yt9X41T7z6fsZfe6fv4IudbXV5l6ABFpiudjOOEndKgS096NbILoNaRH4p+eMpWr5Pca5nfZ&#10;HGRVyv/41S9QSwMEFAAAAAgAh07iQN3sDon3AQAA4gMAAA4AAABkcnMvZTJvRG9jLnhtbK1TS27b&#10;MBDdF+gdCO5r2XLtOoLlLOKmm6I10PYAY4qSCPAHDmPZZ+k1uuqmx8k1OqTcOElRIIt6IQ85j2/m&#10;PQ7X10ej2UEGVM7WfDaZciatcI2yXc2/fb19s+IMI9gGtLOy5ieJ/Hrz+tV68JUsXe90IwMjEovV&#10;4Gvex+irokDRSwM4cV5aSrYuGIi0DF3RBBiI3eiinE6XxeBC44MTEpF2t2OSnxnDSwhd2yoht07c&#10;GWnjyBqkhkiSsFce+SZ327ZSxM9tizIyXXNSGvOXilC8T99is4aqC+B7Jc4twEtaeKbJgLJU9IFq&#10;CxHYXVB/URklgkPXxolwphiFZEdIxWz6zJsvPXiZtZDV6B9Mx/9HKz4ddoGppuZlyZkFQzd+//3H&#10;/c9frFwldwaPFYFu7C6cV+h3IUk9tsGkfxLBjjVfzN+Vsyn5eqKpmq+Wq7dnd+UxMkGA5XzBmUjZ&#10;q9WszMniwuIDxg/SGZaCmmtlk3Ko4PARI1Um6B9I2taWDTW/WpSJE2gMW7p+Co0nKWi7fBadVs2t&#10;0jqdwNDtb3RgB0ijkH9JH/E+gaUiW8B+xOXUOCS9hOa9bVg8efLI0tvgqQUjG860pKeUIiKEKoLS&#10;F2QMCmyn/4Gm8tpSF8nm0dgU7V1zyn7nfbr63Od5TNNsPV7n05enuf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DmC1RNYAAAAGAQAADwAAAAAAAAABACAAAAAiAAAAZHJzL2Rvd25yZXYueG1sUEsB&#10;AhQAFAAAAAgAh07iQN3sDon3AQAA4gMAAA4AAAAAAAAAAQAgAAAAJQEAAGRycy9lMm9Eb2MueG1s&#10;UEsFBgAAAAAGAAYAWQEAAI4FAAAAAA==&#10;">
                  <v:fill on="f" focussize="0,0"/>
                  <v:stroke color="#000000" joinstyle="round" endarrow="block"/>
                  <v:imagedata o:title=""/>
                  <o:lock v:ext="edit" aspectratio="f"/>
                </v:line>
                <v:line id="直线 29" o:spid="_x0000_s1026" o:spt="20" style="position:absolute;left:6286500;top:1386840;height:198120;width:635;" filled="f" stroked="t" coordsize="21600,21600" o:gfxdata="UEsDBAoAAAAAAIdO4kAAAAAAAAAAAAAAAAAEAAAAZHJzL1BLAwQUAAAACACHTuJADmC1RNYAAAAG&#10;AQAADwAAAGRycy9kb3ducmV2LnhtbE2PwU7DMBBE70j8g7VI3KgdilAU4vSAVC4toLYIwW0bL0lE&#10;vI5spw1/j8ulXEYazWrmbbmYbC8O5EPnWEM2UyCIa2c6bjS87ZY3OYgQkQ32jknDDwVYVJcXJRbG&#10;HXlDh21sRCrhUKCGNsahkDLULVkMMzcQp+zLeYsxWd9I4/GYym0vb5W6lxY7TgstDvTYUv29Ha2G&#10;zXq5yt9X41T7z6fsZfe6fv4IudbXV5l6ABFpiudjOOEndKgS096NbILoNaRH4p+eMpWr5Pca5nfZ&#10;HGRVyv/41S9QSwMEFAAAAAgAh07iQBA6Yl32AQAA4gMAAA4AAABkcnMvZTJvRG9jLnhtbK1TS44T&#10;MRDdI3EHy3vSSYdESSudWUwYNggiMRyg4nZ3W/JPLk86OQvXYMWG48w1KLvDBAYhzYIsOmXX86t6&#10;z+XNzclodpQBlbM1n02mnEkrXKNsV/Mv93dvVpxhBNuAdlbW/CyR32xfv9oMvpKl651uZGBEYrEa&#10;fM37GH1VFCh6aQAnzktLydYFA5GWoSuaAAOxG12U0+myGFxofHBCItLubkzyC2N4CaFrWyXkzokH&#10;I20cWYPUEEkS9soj3+Zu21aK+KltUUama05KY/5SEYoP6VtsN1B1AXyvxKUFeEkLzzQZUJaKPlHt&#10;IAJ7COovKqNEcOjaOBHOFKOQ7AipmE2fefO5By+zFrIa/ZPp+P9oxcfjPjDV1Lycc2bB0I0/fv32&#10;+P0HK9fJncFjRaBbuw+XFfp9SFJPbTDpn0SwU82X5Wq5mJKvZ5qq+Wq5entxV54iEwkwX3AmUna9&#10;mpU5WVxZfMD4XjrDUlBzrWxSDhUcP2CkygT9BUnb2rKh5utFmTiBxrCl66fQeJKCtstn0WnV3Cmt&#10;0wkM3eFWB3aENAr5l/QR7x+wVGQH2I+4nBqHpJfQvLMNi2dPHll6Gzy1YGTDmZb0lFJEhFBFUPqK&#10;jEGB7fQ/0FReW+oi2Twam6KDa87Z77xPV5/7vIxpmq3f1/n09Wluf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OYLVE1gAAAAYBAAAPAAAAAAAAAAEAIAAAACIAAABkcnMvZG93bnJldi54bWxQSwEC&#10;FAAUAAAACACHTuJAEDpiXfYBAADiAwAADgAAAAAAAAABACAAAAAlAQAAZHJzL2Uyb0RvYy54bWxQ&#10;SwUGAAAAAAYABgBZAQAAjQUAAAAA&#10;">
                  <v:fill on="f" focussize="0,0"/>
                  <v:stroke color="#000000" joinstyle="round" endarrow="block"/>
                  <v:imagedata o:title=""/>
                  <o:lock v:ext="edit" aspectratio="f"/>
                </v:line>
                <w10:wrap type="none"/>
                <w10:anchorlock/>
              </v:group>
            </w:pict>
          </mc:Fallback>
        </mc:AlternateContent>
      </w:r>
    </w:p>
    <w:p>
      <w:pPr>
        <w:jc w:val="center"/>
        <w:rPr>
          <w:rFonts w:ascii="仿宋" w:hAnsi="仿宋" w:eastAsia="仿宋" w:cs="仿宋"/>
          <w:bCs/>
        </w:rPr>
      </w:pPr>
      <w:r>
        <w:rPr>
          <w:rFonts w:ascii="仿宋" w:hAnsi="仿宋" w:eastAsia="仿宋" w:cs="仿宋"/>
          <w:bCs/>
          <w:i/>
          <w:sz w:val="30"/>
          <w:szCs w:val="30"/>
          <w:lang w:bidi="ar"/>
        </w:rPr>
        <w:t xml:space="preserve"> </w:t>
      </w:r>
      <w:r>
        <w:rPr>
          <w:rFonts w:hint="eastAsia" w:ascii="仿宋" w:hAnsi="仿宋" w:eastAsia="仿宋" w:cs="仿宋"/>
          <w:bCs/>
          <w:sz w:val="28"/>
          <w:szCs w:val="28"/>
          <w:lang w:bidi="ar"/>
        </w:rPr>
        <w:t>工程质量潜在缺陷保险信息平台模块示意图</w:t>
      </w:r>
    </w:p>
    <w:p>
      <w:pPr>
        <w:rPr>
          <w:rFonts w:ascii="仿宋" w:hAnsi="仿宋" w:eastAsia="仿宋" w:cs="仿宋"/>
          <w:b w:val="0"/>
          <w:bCs/>
          <w:sz w:val="32"/>
          <w:szCs w:val="40"/>
        </w:rPr>
      </w:pPr>
      <w:r>
        <w:rPr>
          <w:rFonts w:ascii="仿宋" w:hAnsi="仿宋" w:eastAsia="仿宋" w:cs="仿宋"/>
          <w:b w:val="0"/>
          <w:bCs/>
          <w:sz w:val="32"/>
          <w:szCs w:val="40"/>
        </w:rPr>
        <w:br w:type="page"/>
      </w:r>
    </w:p>
    <w:p>
      <w:pPr>
        <w:pStyle w:val="4"/>
        <w:adjustRightInd/>
        <w:snapToGrid/>
        <w:ind w:firstLine="640"/>
        <w:jc w:val="both"/>
        <w:rPr>
          <w:bCs/>
        </w:rPr>
      </w:pPr>
      <w:r>
        <w:rPr>
          <w:bCs/>
        </w:rPr>
        <w:t>三、需求分析</w:t>
      </w:r>
    </w:p>
    <w:p>
      <w:pPr>
        <w:ind w:firstLine="640" w:firstLineChars="200"/>
        <w:rPr>
          <w:rFonts w:ascii="仿宋" w:hAnsi="仿宋" w:eastAsia="仿宋" w:cs="仿宋"/>
          <w:bCs/>
          <w:sz w:val="32"/>
          <w:szCs w:val="40"/>
        </w:rPr>
      </w:pPr>
      <w:r>
        <w:rPr>
          <w:rFonts w:hint="eastAsia" w:ascii="仿宋" w:hAnsi="仿宋" w:eastAsia="仿宋" w:cs="仿宋"/>
          <w:bCs/>
          <w:sz w:val="32"/>
          <w:szCs w:val="40"/>
          <w:lang w:eastAsia="zh-CN"/>
        </w:rPr>
        <w:t>昆明市住宅工程质量潜在缺陷保险</w:t>
      </w:r>
      <w:r>
        <w:rPr>
          <w:rFonts w:ascii="仿宋" w:hAnsi="仿宋" w:eastAsia="仿宋" w:cs="仿宋"/>
          <w:bCs/>
          <w:sz w:val="32"/>
          <w:szCs w:val="40"/>
        </w:rPr>
        <w:t>信息平台应实现多方位、多角度统计项目全流程数据，依托平台实时查询、监督项目建设过程的风险情况以及项目理赔情况，进而提升项目建设、保险理赔质量。针对不同类型的平台用户，应能分别实现各自不同使用功能：</w:t>
      </w:r>
    </w:p>
    <w:p>
      <w:pPr>
        <w:ind w:firstLine="640" w:firstLineChars="200"/>
        <w:rPr>
          <w:rFonts w:ascii="楷体_GB2312" w:hAnsi="楷体_GB2312" w:eastAsia="楷体_GB2312" w:cs="楷体_GB2312"/>
          <w:b w:val="0"/>
          <w:bCs/>
          <w:sz w:val="32"/>
          <w:szCs w:val="40"/>
        </w:rPr>
      </w:pPr>
      <w:r>
        <w:rPr>
          <w:rFonts w:hint="eastAsia" w:ascii="楷体_GB2312" w:hAnsi="楷体_GB2312" w:eastAsia="楷体_GB2312" w:cs="楷体_GB2312"/>
          <w:b w:val="0"/>
          <w:bCs/>
          <w:sz w:val="32"/>
          <w:szCs w:val="40"/>
        </w:rPr>
        <w:t>（一）昆明市</w:t>
      </w:r>
      <w:r>
        <w:rPr>
          <w:rFonts w:hint="eastAsia" w:ascii="楷体_GB2312" w:hAnsi="楷体_GB2312" w:eastAsia="楷体_GB2312" w:cs="楷体_GB2312"/>
          <w:b w:val="0"/>
          <w:bCs/>
          <w:sz w:val="32"/>
          <w:szCs w:val="40"/>
          <w:lang w:val="en-US" w:eastAsia="zh-CN"/>
        </w:rPr>
        <w:t>住房城乡建设</w:t>
      </w:r>
      <w:r>
        <w:rPr>
          <w:rFonts w:hint="eastAsia" w:ascii="楷体_GB2312" w:hAnsi="楷体_GB2312" w:eastAsia="楷体_GB2312" w:cs="楷体_GB2312"/>
          <w:b w:val="0"/>
          <w:bCs/>
          <w:sz w:val="32"/>
          <w:szCs w:val="40"/>
        </w:rPr>
        <w:t>局</w:t>
      </w:r>
    </w:p>
    <w:p>
      <w:pPr>
        <w:ind w:firstLine="640" w:firstLineChars="200"/>
        <w:rPr>
          <w:rFonts w:ascii="仿宋" w:hAnsi="仿宋" w:eastAsia="仿宋" w:cs="仿宋"/>
          <w:bCs/>
          <w:sz w:val="32"/>
          <w:szCs w:val="40"/>
        </w:rPr>
      </w:pPr>
      <w:r>
        <w:rPr>
          <w:rFonts w:hint="eastAsia" w:ascii="仿宋" w:hAnsi="仿宋" w:eastAsia="仿宋" w:cs="仿宋"/>
          <w:bCs/>
          <w:sz w:val="32"/>
          <w:szCs w:val="40"/>
        </w:rPr>
        <w:t>作为</w:t>
      </w:r>
      <w:r>
        <w:rPr>
          <w:rFonts w:hint="eastAsia" w:ascii="仿宋" w:hAnsi="仿宋" w:eastAsia="仿宋" w:cs="仿宋"/>
          <w:bCs/>
          <w:sz w:val="32"/>
          <w:szCs w:val="40"/>
          <w:lang w:eastAsia="zh-CN"/>
        </w:rPr>
        <w:t>昆明市住宅工程质量潜在缺陷保险</w:t>
      </w:r>
      <w:r>
        <w:rPr>
          <w:rFonts w:ascii="仿宋" w:hAnsi="仿宋" w:eastAsia="仿宋" w:cs="仿宋"/>
          <w:bCs/>
          <w:sz w:val="32"/>
          <w:szCs w:val="40"/>
        </w:rPr>
        <w:t>项目的主管部门可实时了解本市所有投保</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相关信息，包括：</w:t>
      </w:r>
    </w:p>
    <w:p>
      <w:pPr>
        <w:ind w:firstLine="640" w:firstLineChars="200"/>
        <w:rPr>
          <w:rFonts w:ascii="仿宋" w:hAnsi="仿宋" w:eastAsia="仿宋" w:cs="仿宋"/>
          <w:bCs/>
          <w:sz w:val="32"/>
          <w:szCs w:val="40"/>
        </w:rPr>
      </w:pPr>
      <w:r>
        <w:rPr>
          <w:rFonts w:ascii="仿宋" w:hAnsi="仿宋" w:eastAsia="仿宋" w:cs="仿宋"/>
          <w:bCs/>
          <w:sz w:val="32"/>
          <w:szCs w:val="40"/>
        </w:rPr>
        <w:t>1.项目信息：</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1）建设单位、查勘设计单位、施工单位、监理单位等项目建设相关单位的基本情况；</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2）建设项目相关资料。</w:t>
      </w:r>
    </w:p>
    <w:p>
      <w:pPr>
        <w:ind w:firstLine="640" w:firstLineChars="200"/>
        <w:rPr>
          <w:rFonts w:ascii="仿宋" w:hAnsi="仿宋" w:eastAsia="仿宋" w:cs="仿宋"/>
          <w:bCs/>
          <w:sz w:val="32"/>
          <w:szCs w:val="40"/>
        </w:rPr>
      </w:pPr>
      <w:r>
        <w:rPr>
          <w:rFonts w:ascii="仿宋" w:hAnsi="仿宋" w:eastAsia="仿宋" w:cs="仿宋"/>
          <w:bCs/>
          <w:sz w:val="32"/>
          <w:szCs w:val="40"/>
        </w:rPr>
        <w:t>2.承保信息：</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1）主承保公司、共保公司、再保公司的基本情况；</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2）参与保险的各家风险管理机构的基本情况；</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3）保单信息、共保比例、再保险公司信息；</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4）工程建安造价信息及工程进展</w:t>
      </w:r>
      <w:r>
        <w:rPr>
          <w:rFonts w:hint="eastAsia" w:ascii="仿宋" w:hAnsi="仿宋" w:eastAsia="仿宋" w:cs="仿宋"/>
          <w:bCs/>
          <w:sz w:val="32"/>
          <w:szCs w:val="40"/>
        </w:rPr>
        <w:t>。</w:t>
      </w:r>
    </w:p>
    <w:p>
      <w:pPr>
        <w:ind w:firstLine="640" w:firstLineChars="200"/>
        <w:rPr>
          <w:rFonts w:ascii="仿宋" w:hAnsi="仿宋" w:eastAsia="仿宋" w:cs="仿宋"/>
          <w:bCs/>
          <w:sz w:val="32"/>
          <w:szCs w:val="40"/>
        </w:rPr>
      </w:pPr>
      <w:r>
        <w:rPr>
          <w:rFonts w:ascii="仿宋" w:hAnsi="仿宋" w:eastAsia="仿宋" w:cs="仿宋"/>
          <w:bCs/>
          <w:sz w:val="32"/>
          <w:szCs w:val="40"/>
        </w:rPr>
        <w:t>3.项目风险情况：</w:t>
      </w:r>
    </w:p>
    <w:p>
      <w:pPr>
        <w:ind w:firstLine="640" w:firstLineChars="200"/>
        <w:rPr>
          <w:rFonts w:ascii="仿宋" w:hAnsi="仿宋" w:eastAsia="仿宋" w:cs="仿宋"/>
          <w:bCs/>
          <w:sz w:val="32"/>
          <w:szCs w:val="40"/>
        </w:rPr>
      </w:pPr>
      <w:r>
        <w:rPr>
          <w:rFonts w:hint="eastAsia" w:ascii="仿宋" w:hAnsi="仿宋" w:eastAsia="仿宋" w:cs="仿宋"/>
          <w:bCs/>
          <w:sz w:val="32"/>
          <w:szCs w:val="40"/>
        </w:rPr>
        <w:t>工程施工质量潜在风险检查情况、风险分类统计数据及数据分析、掌握工程质量风险点；</w:t>
      </w:r>
    </w:p>
    <w:p>
      <w:pPr>
        <w:ind w:firstLine="640" w:firstLineChars="200"/>
        <w:rPr>
          <w:rFonts w:ascii="仿宋" w:hAnsi="仿宋" w:eastAsia="仿宋" w:cs="仿宋"/>
          <w:bCs/>
          <w:sz w:val="32"/>
          <w:szCs w:val="40"/>
        </w:rPr>
      </w:pPr>
      <w:r>
        <w:rPr>
          <w:rFonts w:ascii="仿宋" w:hAnsi="仿宋" w:eastAsia="仿宋" w:cs="仿宋"/>
          <w:bCs/>
          <w:sz w:val="32"/>
          <w:szCs w:val="40"/>
        </w:rPr>
        <w:t>4.理赔信息：</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1）对于质量缺陷事故，平台将事故发生的原因、部位、维修的费用等数据化并予以汇总，使得</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项目的主管部门可掌握发生事故的具体数据。</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2）根据平台对全市范围的事故阶段性的统计、分析报告，为市住建局提高工程质量管理提供大数据支持，进而对于提升住宅工程施工质量做出指导性意见。</w:t>
      </w:r>
    </w:p>
    <w:p>
      <w:pPr>
        <w:ind w:firstLine="640" w:firstLineChars="200"/>
        <w:rPr>
          <w:rFonts w:ascii="仿宋" w:hAnsi="仿宋" w:eastAsia="仿宋" w:cs="仿宋"/>
          <w:bCs/>
          <w:sz w:val="32"/>
          <w:szCs w:val="40"/>
        </w:rPr>
      </w:pPr>
      <w:r>
        <w:rPr>
          <w:rFonts w:hint="eastAsia" w:ascii="仿宋" w:hAnsi="仿宋" w:eastAsia="仿宋" w:cs="仿宋"/>
          <w:bCs/>
          <w:sz w:val="32"/>
          <w:szCs w:val="40"/>
        </w:rPr>
        <w:t>（</w:t>
      </w:r>
      <w:r>
        <w:rPr>
          <w:rFonts w:ascii="仿宋" w:hAnsi="仿宋" w:eastAsia="仿宋" w:cs="仿宋"/>
          <w:bCs/>
          <w:sz w:val="32"/>
          <w:szCs w:val="40"/>
        </w:rPr>
        <w:t>3）维修单位信息，维修单位施工质量跟踪。</w:t>
      </w:r>
    </w:p>
    <w:p>
      <w:pPr>
        <w:ind w:firstLine="640" w:firstLineChars="200"/>
        <w:rPr>
          <w:rFonts w:ascii="楷体_GB2312" w:hAnsi="楷体_GB2312" w:eastAsia="楷体_GB2312" w:cs="楷体_GB2312"/>
          <w:b w:val="0"/>
          <w:bCs/>
          <w:sz w:val="32"/>
          <w:szCs w:val="40"/>
        </w:rPr>
      </w:pPr>
      <w:r>
        <w:rPr>
          <w:rFonts w:hint="eastAsia" w:ascii="楷体_GB2312" w:hAnsi="楷体_GB2312" w:eastAsia="楷体_GB2312" w:cs="楷体_GB2312"/>
          <w:b w:val="0"/>
          <w:bCs/>
          <w:sz w:val="32"/>
          <w:szCs w:val="40"/>
        </w:rPr>
        <w:t>（二）业主</w:t>
      </w:r>
    </w:p>
    <w:p>
      <w:pPr>
        <w:ind w:firstLine="640" w:firstLineChars="200"/>
        <w:rPr>
          <w:rFonts w:ascii="仿宋" w:hAnsi="仿宋" w:eastAsia="仿宋" w:cs="仿宋"/>
          <w:bCs/>
          <w:sz w:val="32"/>
          <w:szCs w:val="40"/>
        </w:rPr>
      </w:pPr>
      <w:r>
        <w:rPr>
          <w:rFonts w:hint="eastAsia" w:ascii="仿宋" w:hAnsi="仿宋" w:eastAsia="仿宋" w:cs="仿宋"/>
          <w:bCs/>
          <w:sz w:val="32"/>
          <w:szCs w:val="40"/>
        </w:rPr>
        <w:t>当业主的住宅质量存在承保范围内的缺陷，需要有畅通的房屋报修申请渠道、理赔申请通道，可以通过信息平台设立的咨询电话，了解自己物业的承保公司、报案电话（业主自行报案）、保险责任范围、理赔流程、理赔实时进度。</w:t>
      </w:r>
    </w:p>
    <w:p>
      <w:pPr>
        <w:ind w:firstLine="640" w:firstLineChars="200"/>
        <w:rPr>
          <w:rFonts w:ascii="楷体_GB2312" w:hAnsi="楷体_GB2312" w:eastAsia="楷体_GB2312" w:cs="楷体_GB2312"/>
          <w:b w:val="0"/>
          <w:bCs/>
          <w:sz w:val="32"/>
          <w:szCs w:val="40"/>
        </w:rPr>
      </w:pPr>
      <w:r>
        <w:rPr>
          <w:rFonts w:hint="eastAsia" w:ascii="楷体_GB2312" w:hAnsi="楷体_GB2312" w:eastAsia="楷体_GB2312" w:cs="楷体_GB2312"/>
          <w:b w:val="0"/>
          <w:bCs/>
          <w:sz w:val="32"/>
          <w:szCs w:val="40"/>
        </w:rPr>
        <w:t>（三）建设单位、施工单位、监理单位</w:t>
      </w:r>
    </w:p>
    <w:p>
      <w:pPr>
        <w:ind w:firstLine="640" w:firstLineChars="200"/>
        <w:rPr>
          <w:rFonts w:ascii="仿宋" w:hAnsi="仿宋" w:eastAsia="仿宋" w:cs="仿宋"/>
          <w:bCs/>
          <w:sz w:val="32"/>
          <w:szCs w:val="40"/>
        </w:rPr>
      </w:pPr>
      <w:r>
        <w:rPr>
          <w:rFonts w:hint="eastAsia" w:ascii="仿宋" w:hAnsi="仿宋" w:eastAsia="仿宋" w:cs="仿宋"/>
          <w:bCs/>
          <w:sz w:val="32"/>
          <w:szCs w:val="40"/>
        </w:rPr>
        <w:t>实时了解本单位建设项目的保险状况、质量缺陷、整改意见和建议，以便及时针对工程缺陷进行整改，确保各项风险事件及时整改，有效做到闭环管理。此外，建设单位作为投保人，还需知晓建设项目后期的理赔服务情况。</w:t>
      </w:r>
    </w:p>
    <w:p>
      <w:pPr>
        <w:ind w:firstLine="640" w:firstLineChars="200"/>
        <w:rPr>
          <w:rFonts w:ascii="楷体_GB2312" w:hAnsi="楷体_GB2312" w:eastAsia="楷体_GB2312" w:cs="楷体_GB2312"/>
          <w:b w:val="0"/>
          <w:bCs/>
          <w:sz w:val="32"/>
          <w:szCs w:val="40"/>
        </w:rPr>
      </w:pPr>
      <w:r>
        <w:rPr>
          <w:rFonts w:hint="eastAsia" w:ascii="楷体_GB2312" w:hAnsi="楷体_GB2312" w:eastAsia="楷体_GB2312" w:cs="楷体_GB2312"/>
          <w:b w:val="0"/>
          <w:bCs/>
          <w:sz w:val="32"/>
          <w:szCs w:val="40"/>
        </w:rPr>
        <w:t>（四）风险管理机构</w:t>
      </w:r>
    </w:p>
    <w:p>
      <w:pPr>
        <w:ind w:firstLine="640" w:firstLineChars="200"/>
        <w:rPr>
          <w:rFonts w:ascii="仿宋" w:hAnsi="仿宋" w:eastAsia="仿宋" w:cs="仿宋"/>
          <w:bCs/>
          <w:sz w:val="32"/>
          <w:szCs w:val="40"/>
        </w:rPr>
      </w:pPr>
      <w:r>
        <w:rPr>
          <w:rFonts w:hint="eastAsia" w:ascii="仿宋" w:hAnsi="仿宋" w:eastAsia="仿宋" w:cs="仿宋"/>
          <w:bCs/>
          <w:sz w:val="32"/>
          <w:szCs w:val="40"/>
        </w:rPr>
        <w:t>可实现实时上传检查监控信息，对房屋建设质量做出数据化评价、评级，并形成统一规范的风险评估报告。</w:t>
      </w:r>
    </w:p>
    <w:p>
      <w:pPr>
        <w:ind w:firstLine="640" w:firstLineChars="200"/>
        <w:rPr>
          <w:rFonts w:ascii="楷体_GB2312" w:hAnsi="楷体_GB2312" w:eastAsia="楷体_GB2312" w:cs="楷体_GB2312"/>
          <w:b w:val="0"/>
          <w:bCs/>
          <w:sz w:val="32"/>
          <w:szCs w:val="40"/>
        </w:rPr>
      </w:pPr>
      <w:r>
        <w:rPr>
          <w:rFonts w:hint="eastAsia" w:ascii="楷体_GB2312" w:hAnsi="楷体_GB2312" w:eastAsia="楷体_GB2312" w:cs="楷体_GB2312"/>
          <w:b w:val="0"/>
          <w:bCs/>
          <w:sz w:val="32"/>
          <w:szCs w:val="40"/>
        </w:rPr>
        <w:t>（五）保险公司</w:t>
      </w:r>
    </w:p>
    <w:p>
      <w:pPr>
        <w:ind w:firstLine="640" w:firstLineChars="200"/>
        <w:rPr>
          <w:rFonts w:ascii="仿宋" w:hAnsi="仿宋" w:eastAsia="仿宋" w:cs="仿宋"/>
          <w:bCs/>
          <w:sz w:val="32"/>
          <w:szCs w:val="40"/>
        </w:rPr>
      </w:pPr>
      <w:r>
        <w:rPr>
          <w:rFonts w:hint="eastAsia" w:ascii="仿宋" w:hAnsi="仿宋" w:eastAsia="仿宋" w:cs="仿宋"/>
          <w:bCs/>
          <w:sz w:val="32"/>
          <w:szCs w:val="40"/>
        </w:rPr>
        <w:t>可以通过信息平台上传保单信息、理赔信息、选择风险管理机构、了解承保项目的风险、实时获取项目的进度和问题整改信息、分享</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项目承保理赔相关数据。</w:t>
      </w:r>
    </w:p>
    <w:p>
      <w:pPr>
        <w:ind w:firstLine="640" w:firstLineChars="200"/>
        <w:rPr>
          <w:rFonts w:ascii="仿宋" w:hAnsi="仿宋" w:eastAsia="仿宋" w:cs="仿宋"/>
          <w:bCs/>
          <w:sz w:val="32"/>
          <w:szCs w:val="40"/>
        </w:rPr>
      </w:pP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业务参与方众多，项目由建设单位投保，保险公司承保，再由保险公司委托风险管理机构对项目施工现场进行风险查勘和建设工程保修期回访查勘。业主在保险责任期内对于住宅出现的保险范围内的工程质量缺陷申请报案，由保险公司委托的物业公司（或维修单位）进行现场维修，完成理赔。政府部门在整个过程中，执行监管职责，监督</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业务正常开展，保障建筑工程高质量交付，各方相互配合，协同推动</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项目进程。</w:t>
      </w:r>
      <w:r>
        <w:rPr>
          <w:rFonts w:hint="eastAsia" w:ascii="仿宋_GB2312" w:hAnsi="仿宋" w:eastAsia="仿宋_GB2312"/>
          <w:b w:val="0"/>
          <w:bCs/>
          <w:sz w:val="32"/>
          <w:szCs w:val="32"/>
        </w:rPr>
        <w:t>平台业务流程如图所示</w:t>
      </w:r>
    </w:p>
    <w:p>
      <w:pPr>
        <w:rPr>
          <w:rFonts w:ascii="仿宋" w:hAnsi="仿宋" w:eastAsia="仿宋" w:cs="仿宋"/>
          <w:bCs/>
          <w:sz w:val="32"/>
          <w:szCs w:val="40"/>
        </w:rPr>
      </w:pPr>
      <w:r>
        <w:rPr>
          <w:rFonts w:ascii="仿宋" w:hAnsi="仿宋" w:eastAsia="仿宋" w:cs="仿宋"/>
          <w:bCs/>
          <w:sz w:val="32"/>
          <w:szCs w:val="40"/>
        </w:rPr>
        <w:br w:type="page"/>
      </w:r>
    </w:p>
    <w:p>
      <w:pPr>
        <w:rPr>
          <w:rFonts w:ascii="仿宋" w:hAnsi="仿宋" w:eastAsia="仿宋" w:cs="仿宋"/>
          <w:bCs/>
          <w:sz w:val="32"/>
          <w:szCs w:val="40"/>
        </w:rPr>
      </w:pPr>
      <w:r>
        <w:rPr>
          <w:rFonts w:ascii="仿宋" w:hAnsi="仿宋" w:eastAsia="仿宋" w:cs="仿宋"/>
          <w:bCs/>
          <w:sz w:val="32"/>
          <w:szCs w:val="40"/>
        </w:rPr>
        <w:drawing>
          <wp:anchor distT="0" distB="0" distL="114300" distR="114300" simplePos="0" relativeHeight="251664384" behindDoc="0" locked="0" layoutInCell="1" allowOverlap="1">
            <wp:simplePos x="0" y="0"/>
            <wp:positionH relativeFrom="column">
              <wp:posOffset>-770890</wp:posOffset>
            </wp:positionH>
            <wp:positionV relativeFrom="paragraph">
              <wp:posOffset>83185</wp:posOffset>
            </wp:positionV>
            <wp:extent cx="6713220" cy="7443470"/>
            <wp:effectExtent l="0" t="0" r="11430" b="5080"/>
            <wp:wrapNone/>
            <wp:docPr id="24" name="图片 24" descr="流程图(12.4修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流程图(12.4修改)"/>
                    <pic:cNvPicPr>
                      <a:picLocks noChangeAspect="1"/>
                    </pic:cNvPicPr>
                  </pic:nvPicPr>
                  <pic:blipFill>
                    <a:blip r:embed="rId5"/>
                    <a:stretch>
                      <a:fillRect/>
                    </a:stretch>
                  </pic:blipFill>
                  <pic:spPr>
                    <a:xfrm>
                      <a:off x="0" y="0"/>
                      <a:ext cx="6713220" cy="7443470"/>
                    </a:xfrm>
                    <a:prstGeom prst="rect">
                      <a:avLst/>
                    </a:prstGeom>
                  </pic:spPr>
                </pic:pic>
              </a:graphicData>
            </a:graphic>
          </wp:anchor>
        </w:drawing>
      </w: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rPr>
          <w:rFonts w:ascii="仿宋" w:hAnsi="仿宋" w:eastAsia="仿宋" w:cs="仿宋"/>
          <w:b w:val="0"/>
          <w:bCs/>
          <w:sz w:val="32"/>
          <w:szCs w:val="40"/>
        </w:rPr>
      </w:pPr>
    </w:p>
    <w:p>
      <w:pPr>
        <w:jc w:val="center"/>
        <w:rPr>
          <w:rFonts w:ascii="仿宋" w:hAnsi="仿宋" w:eastAsia="仿宋" w:cs="仿宋"/>
          <w:b w:val="0"/>
          <w:bCs/>
          <w:sz w:val="32"/>
          <w:szCs w:val="40"/>
        </w:rPr>
      </w:pPr>
      <w:r>
        <w:rPr>
          <w:rFonts w:hint="eastAsia" w:ascii="仿宋_GB2312" w:hAnsi="仿宋" w:eastAsia="仿宋_GB2312"/>
          <w:b w:val="0"/>
          <w:bCs/>
          <w:sz w:val="32"/>
          <w:szCs w:val="32"/>
        </w:rPr>
        <w:t>昆明市</w:t>
      </w:r>
      <w:r>
        <w:rPr>
          <w:rFonts w:hint="eastAsia" w:ascii="仿宋_GB2312" w:hAnsi="仿宋" w:eastAsia="仿宋_GB2312"/>
          <w:b w:val="0"/>
          <w:bCs/>
          <w:sz w:val="32"/>
          <w:szCs w:val="32"/>
          <w:lang w:eastAsia="zh-CN"/>
        </w:rPr>
        <w:t>住宅工程质量潜在缺陷保险</w:t>
      </w:r>
      <w:r>
        <w:rPr>
          <w:rFonts w:ascii="仿宋_GB2312" w:hAnsi="仿宋" w:eastAsia="仿宋_GB2312"/>
          <w:b w:val="0"/>
          <w:bCs/>
          <w:sz w:val="32"/>
          <w:szCs w:val="32"/>
        </w:rPr>
        <w:t>信息平台业务流程图</w:t>
      </w:r>
    </w:p>
    <w:p>
      <w:pPr>
        <w:pStyle w:val="4"/>
        <w:adjustRightInd/>
        <w:snapToGrid/>
        <w:ind w:firstLine="640"/>
        <w:jc w:val="both"/>
        <w:rPr>
          <w:bCs/>
        </w:rPr>
      </w:pPr>
      <w:r>
        <w:rPr>
          <w:bCs/>
        </w:rPr>
        <w:t>四、功能模块</w:t>
      </w:r>
    </w:p>
    <w:p>
      <w:pPr>
        <w:ind w:firstLine="640" w:firstLineChars="200"/>
        <w:rPr>
          <w:rFonts w:ascii="楷体_GB2312" w:hAnsi="楷体_GB2312" w:eastAsia="楷体_GB2312" w:cs="楷体_GB2312"/>
          <w:b w:val="0"/>
          <w:bCs/>
          <w:sz w:val="32"/>
          <w:szCs w:val="40"/>
        </w:rPr>
      </w:pPr>
      <w:r>
        <w:rPr>
          <w:rFonts w:hint="eastAsia" w:ascii="楷体_GB2312" w:hAnsi="楷体_GB2312" w:eastAsia="楷体_GB2312" w:cs="楷体_GB2312"/>
          <w:b w:val="0"/>
          <w:bCs/>
          <w:sz w:val="32"/>
          <w:szCs w:val="40"/>
        </w:rPr>
        <w:t>（一）保险审核模块</w:t>
      </w:r>
    </w:p>
    <w:p>
      <w:pPr>
        <w:ind w:firstLine="640" w:firstLineChars="200"/>
        <w:rPr>
          <w:rFonts w:ascii="仿宋" w:hAnsi="仿宋" w:eastAsia="仿宋" w:cs="仿宋"/>
          <w:bCs/>
          <w:sz w:val="32"/>
          <w:szCs w:val="40"/>
        </w:rPr>
      </w:pPr>
      <w:r>
        <w:rPr>
          <w:rFonts w:hint="eastAsia" w:ascii="仿宋" w:hAnsi="仿宋" w:eastAsia="仿宋" w:cs="仿宋"/>
          <w:bCs/>
          <w:sz w:val="32"/>
          <w:szCs w:val="40"/>
        </w:rPr>
        <w:t>保单签发后由保险公司将保单号、承保险种、保险责任、保险期限、建设工程质量安全风险管理机构（以下简称风险管理机构）、再保险公司等必要信息上传信息平台，主管部门在信息平台查询无误后，确认此项目已完成</w:t>
      </w:r>
      <w:r>
        <w:rPr>
          <w:rFonts w:hint="eastAsia" w:ascii="仿宋" w:hAnsi="仿宋" w:eastAsia="仿宋" w:cs="仿宋"/>
          <w:bCs/>
          <w:sz w:val="32"/>
          <w:szCs w:val="40"/>
          <w:lang w:eastAsia="zh-CN"/>
        </w:rPr>
        <w:t>住宅工程质量潜在缺陷保险</w:t>
      </w:r>
      <w:r>
        <w:rPr>
          <w:rFonts w:ascii="仿宋" w:hAnsi="仿宋" w:eastAsia="仿宋" w:cs="仿宋"/>
          <w:bCs/>
          <w:sz w:val="32"/>
          <w:szCs w:val="40"/>
        </w:rPr>
        <w:t>保险购买。</w:t>
      </w:r>
    </w:p>
    <w:p>
      <w:pPr>
        <w:jc w:val="center"/>
        <w:rPr>
          <w:rFonts w:ascii="仿宋" w:hAnsi="仿宋" w:eastAsia="仿宋" w:cs="仿宋"/>
          <w:bCs/>
          <w:sz w:val="24"/>
        </w:rPr>
      </w:pPr>
      <w:r>
        <w:rPr>
          <w:rFonts w:ascii="仿宋" w:hAnsi="仿宋" w:eastAsia="仿宋" w:cs="仿宋"/>
          <w:bCs/>
          <w:sz w:val="24"/>
        </w:rPr>
        <w:drawing>
          <wp:inline distT="0" distB="0" distL="114300" distR="114300">
            <wp:extent cx="4205605" cy="2393950"/>
            <wp:effectExtent l="0" t="0" r="4445" b="6350"/>
            <wp:docPr id="26" name="图片 5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9" descr="1"/>
                    <pic:cNvPicPr>
                      <a:picLocks noChangeAspect="1"/>
                    </pic:cNvPicPr>
                  </pic:nvPicPr>
                  <pic:blipFill>
                    <a:blip r:embed="rId6"/>
                    <a:stretch>
                      <a:fillRect/>
                    </a:stretch>
                  </pic:blipFill>
                  <pic:spPr>
                    <a:xfrm>
                      <a:off x="0" y="0"/>
                      <a:ext cx="4205605" cy="2393950"/>
                    </a:xfrm>
                    <a:prstGeom prst="rect">
                      <a:avLst/>
                    </a:prstGeom>
                    <a:noFill/>
                    <a:ln>
                      <a:noFill/>
                    </a:ln>
                  </pic:spPr>
                </pic:pic>
              </a:graphicData>
            </a:graphic>
          </wp:inline>
        </w:drawing>
      </w:r>
    </w:p>
    <w:p>
      <w:pPr>
        <w:jc w:val="center"/>
        <w:rPr>
          <w:rFonts w:ascii="仿宋" w:hAnsi="仿宋" w:eastAsia="仿宋" w:cs="仿宋"/>
          <w:bCs/>
          <w:sz w:val="24"/>
        </w:rPr>
      </w:pPr>
    </w:p>
    <w:p>
      <w:pPr>
        <w:spacing w:line="360" w:lineRule="auto"/>
        <w:ind w:firstLine="640" w:firstLineChars="200"/>
        <w:jc w:val="left"/>
        <w:rPr>
          <w:rFonts w:ascii="仿宋" w:hAnsi="仿宋" w:eastAsia="仿宋" w:cs="仿宋"/>
          <w:bCs/>
          <w:sz w:val="32"/>
          <w:szCs w:val="32"/>
        </w:rPr>
      </w:pPr>
      <w:r>
        <w:rPr>
          <w:rFonts w:ascii="仿宋" w:hAnsi="仿宋" w:eastAsia="仿宋" w:cs="仿宋"/>
          <w:bCs/>
          <w:sz w:val="32"/>
          <w:szCs w:val="32"/>
        </w:rPr>
        <w:t>1.保险公司录入报建号、项目规模、施工图纸等报建信息。</w:t>
      </w:r>
    </w:p>
    <w:p>
      <w:pPr>
        <w:spacing w:line="360" w:lineRule="auto"/>
        <w:ind w:firstLine="640" w:firstLineChars="200"/>
        <w:jc w:val="left"/>
        <w:rPr>
          <w:rFonts w:ascii="仿宋" w:hAnsi="仿宋" w:eastAsia="仿宋" w:cs="仿宋"/>
          <w:bCs/>
          <w:sz w:val="32"/>
          <w:szCs w:val="32"/>
        </w:rPr>
      </w:pPr>
      <w:r>
        <w:rPr>
          <w:rFonts w:ascii="仿宋" w:hAnsi="仿宋" w:eastAsia="仿宋" w:cs="仿宋"/>
          <w:bCs/>
          <w:sz w:val="32"/>
          <w:szCs w:val="32"/>
        </w:rPr>
        <w:t>2.保险公司录入报价函、共保协议及相关保险合同信息、风险管理机构、再保险公司、保单原件等在内的项目保险信息。</w:t>
      </w:r>
    </w:p>
    <w:p>
      <w:pPr>
        <w:spacing w:line="360" w:lineRule="auto"/>
        <w:ind w:firstLine="640" w:firstLineChars="200"/>
        <w:jc w:val="left"/>
        <w:rPr>
          <w:rFonts w:ascii="仿宋" w:hAnsi="仿宋" w:eastAsia="仿宋" w:cs="仿宋"/>
          <w:bCs/>
          <w:sz w:val="32"/>
          <w:szCs w:val="32"/>
        </w:rPr>
      </w:pPr>
      <w:r>
        <w:rPr>
          <w:rFonts w:ascii="仿宋" w:hAnsi="仿宋" w:eastAsia="仿宋" w:cs="仿宋"/>
          <w:bCs/>
          <w:sz w:val="32"/>
          <w:szCs w:val="32"/>
        </w:rPr>
        <w:t>3.平台定期汇总</w:t>
      </w:r>
      <w:r>
        <w:rPr>
          <w:rFonts w:hint="eastAsia" w:ascii="仿宋" w:hAnsi="仿宋" w:eastAsia="仿宋" w:cs="仿宋"/>
          <w:bCs/>
          <w:sz w:val="32"/>
          <w:szCs w:val="32"/>
          <w:lang w:eastAsia="zh-CN"/>
        </w:rPr>
        <w:t>住宅工程质量潜在缺陷保险</w:t>
      </w:r>
      <w:r>
        <w:rPr>
          <w:rFonts w:ascii="仿宋" w:hAnsi="仿宋" w:eastAsia="仿宋" w:cs="仿宋"/>
          <w:bCs/>
          <w:sz w:val="32"/>
          <w:szCs w:val="32"/>
        </w:rPr>
        <w:t>项目承保数据推送给主管部门。</w:t>
      </w:r>
    </w:p>
    <w:p>
      <w:pPr>
        <w:spacing w:line="360" w:lineRule="auto"/>
        <w:ind w:firstLine="640" w:firstLineChars="200"/>
        <w:jc w:val="left"/>
        <w:rPr>
          <w:rFonts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（二）风险管理模块</w:t>
      </w:r>
    </w:p>
    <w:p>
      <w:pPr>
        <w:spacing w:line="360" w:lineRule="auto"/>
        <w:ind w:firstLine="640" w:firstLineChars="200"/>
        <w:jc w:val="left"/>
        <w:rPr>
          <w:rFonts w:ascii="仿宋" w:hAnsi="仿宋" w:eastAsia="仿宋" w:cs="仿宋"/>
          <w:bCs/>
          <w:sz w:val="32"/>
          <w:szCs w:val="32"/>
        </w:rPr>
      </w:pPr>
      <w:r>
        <w:rPr>
          <w:rFonts w:hint="eastAsia" w:ascii="仿宋" w:hAnsi="仿宋" w:eastAsia="仿宋" w:cs="仿宋"/>
          <w:b w:val="0"/>
          <w:bCs/>
          <w:sz w:val="32"/>
          <w:szCs w:val="32"/>
        </w:rPr>
        <w:t>在工程开工前，参建各相关单位进行风险交底，其中风险管理机构应对工程中可能存在的质量风险点、过程中质量检查</w:t>
      </w:r>
      <w:r>
        <w:rPr>
          <w:rFonts w:hint="eastAsia" w:ascii="仿宋" w:hAnsi="仿宋" w:eastAsia="仿宋" w:cs="仿宋"/>
          <w:bCs/>
          <w:sz w:val="32"/>
          <w:szCs w:val="32"/>
        </w:rPr>
        <w:t>方式以及参建各方需配合的事宜进行告知，并将</w:t>
      </w:r>
      <w:r>
        <w:rPr>
          <w:rFonts w:hint="eastAsia" w:ascii="仿宋_GB2312" w:hAnsi="微软雅黑" w:eastAsia="仿宋_GB2312"/>
          <w:bCs/>
          <w:sz w:val="30"/>
          <w:szCs w:val="30"/>
        </w:rPr>
        <w:t>初步风险分析报告和风险管理计划等</w:t>
      </w:r>
      <w:r>
        <w:rPr>
          <w:rFonts w:hint="eastAsia" w:ascii="仿宋" w:hAnsi="仿宋" w:eastAsia="仿宋" w:cs="仿宋"/>
          <w:bCs/>
          <w:sz w:val="32"/>
          <w:szCs w:val="32"/>
        </w:rPr>
        <w:t>相关信息上传至平台。</w:t>
      </w:r>
    </w:p>
    <w:p>
      <w:pPr>
        <w:spacing w:line="360" w:lineRule="auto"/>
        <w:ind w:firstLine="640" w:firstLineChars="200"/>
        <w:jc w:val="left"/>
        <w:rPr>
          <w:rFonts w:hint="eastAsia" w:ascii="仿宋" w:hAnsi="仿宋" w:eastAsia="仿宋" w:cs="仿宋"/>
          <w:b w:val="0"/>
          <w:bCs/>
          <w:sz w:val="32"/>
          <w:szCs w:val="32"/>
        </w:rPr>
      </w:pPr>
      <w:r>
        <w:rPr>
          <w:rFonts w:hint="eastAsia" w:ascii="仿宋" w:hAnsi="仿宋" w:eastAsia="仿宋" w:cs="仿宋"/>
          <w:b w:val="0"/>
          <w:bCs/>
          <w:sz w:val="32"/>
          <w:szCs w:val="32"/>
        </w:rPr>
        <w:t>在项目建设阶段，信息平台将项目信息和保险责任以任务方式推送给指定的风险管理机构，风险管理机构根据平台推送的任务在关键节点不定期、多次实施查勘、跟踪已发现的质量问题、编制并提交风险过程评估报告供保险公司和建设单位查看并责令整改、上传，最后由风险管理机构在平台确认整改后完成销项。工程竣工验收后，风险管理机构应对整个工程实施过程中的质量检查情况、质量缺陷整改情况进行综合评价，编制《质量风险最终检查报告》，保险公司审核最终检查报告，盖章后同《昆明市住宅工程质量潜在缺陷保险责任范围说明书》、《住宅工程质量潜在缺陷保险告知书》交于建设单位，并上传至信息平台。同时保险公司根据报告的质量对风险管理机构进行评价，使得保险公司在后续选择风险管理机构时有参考信息。</w:t>
      </w:r>
    </w:p>
    <w:p>
      <w:pPr>
        <w:spacing w:line="360" w:lineRule="auto"/>
        <w:ind w:firstLine="640" w:firstLineChars="200"/>
        <w:jc w:val="left"/>
        <w:rPr>
          <w:rFonts w:ascii="仿宋" w:hAnsi="仿宋" w:eastAsia="仿宋" w:cs="仿宋"/>
          <w:bCs/>
          <w:sz w:val="32"/>
          <w:szCs w:val="32"/>
        </w:rPr>
      </w:pPr>
      <w:r>
        <w:rPr>
          <w:rFonts w:hint="eastAsia" w:ascii="仿宋" w:hAnsi="仿宋" w:eastAsia="仿宋" w:cs="仿宋"/>
          <w:b w:val="0"/>
          <w:bCs/>
          <w:sz w:val="32"/>
          <w:szCs w:val="32"/>
        </w:rPr>
        <w:t>对于风险管理机构最终检查报告中列出的重大质量潜在缺陷未整改到位的，保险公司可以终止保险合同，并结束项目任务。</w:t>
      </w:r>
    </w:p>
    <w:p>
      <w:pPr>
        <w:spacing w:line="360" w:lineRule="auto"/>
        <w:ind w:firstLine="640" w:firstLineChars="200"/>
        <w:jc w:val="left"/>
        <w:rPr>
          <w:rFonts w:ascii="仿宋" w:hAnsi="仿宋" w:eastAsia="仿宋" w:cs="仿宋"/>
          <w:bCs/>
          <w:sz w:val="32"/>
          <w:szCs w:val="32"/>
        </w:rPr>
      </w:pPr>
      <w:r>
        <w:rPr>
          <w:rFonts w:hint="eastAsia" w:ascii="仿宋" w:hAnsi="仿宋" w:eastAsia="仿宋" w:cs="仿宋"/>
          <w:b w:val="0"/>
          <w:bCs/>
          <w:sz w:val="32"/>
          <w:szCs w:val="32"/>
        </w:rPr>
        <w:t>工程竣工验收合格两年之日前（或与保险公司约定的时限前），平台自动推送到期前的查勘任务给风险管理机构进行项目复查，风险管理机构负责将复查结论上传信息平台，形成复</w:t>
      </w:r>
      <w:r>
        <w:rPr>
          <w:rFonts w:hint="eastAsia" w:ascii="仿宋" w:hAnsi="仿宋" w:eastAsia="仿宋" w:cs="仿宋"/>
          <w:bCs/>
          <w:sz w:val="32"/>
          <w:szCs w:val="32"/>
        </w:rPr>
        <w:t>查报告，确定维修责任归属，由责任方负责维修。</w:t>
      </w:r>
    </w:p>
    <w:p>
      <w:pPr>
        <w:spacing w:line="360" w:lineRule="auto"/>
        <w:ind w:firstLine="640" w:firstLineChars="200"/>
        <w:jc w:val="left"/>
        <w:rPr>
          <w:rFonts w:ascii="仿宋" w:hAnsi="仿宋" w:eastAsia="仿宋" w:cs="仿宋"/>
          <w:bCs/>
          <w:sz w:val="24"/>
        </w:rPr>
      </w:pPr>
      <w:r>
        <w:rPr>
          <w:rFonts w:hint="eastAsia" w:ascii="仿宋" w:hAnsi="仿宋" w:eastAsia="仿宋" w:cs="仿宋"/>
          <w:bCs/>
          <w:sz w:val="32"/>
          <w:szCs w:val="32"/>
        </w:rPr>
        <w:t>具体功能为</w:t>
      </w:r>
      <w:r>
        <w:rPr>
          <w:rFonts w:ascii="仿宋" w:hAnsi="仿宋" w:eastAsia="仿宋" w:cs="仿宋"/>
          <w:bCs/>
          <w:sz w:val="32"/>
          <w:szCs w:val="32"/>
        </w:rPr>
        <w:t>:</w:t>
      </w:r>
    </w:p>
    <w:p>
      <w:pPr>
        <w:ind w:left="0" w:leftChars="0" w:right="0" w:rightChars="0" w:firstLine="0" w:firstLineChars="0"/>
        <w:jc w:val="center"/>
        <w:rPr>
          <w:rFonts w:ascii="仿宋" w:hAnsi="仿宋" w:eastAsia="仿宋" w:cs="仿宋"/>
          <w:bCs/>
          <w:sz w:val="32"/>
          <w:szCs w:val="32"/>
          <w:lang w:bidi="ar"/>
        </w:rPr>
      </w:pPr>
      <w:r>
        <w:rPr>
          <w:rFonts w:ascii="仿宋" w:hAnsi="仿宋" w:eastAsia="仿宋" w:cs="仿宋"/>
          <w:bCs/>
          <w:sz w:val="32"/>
          <w:szCs w:val="32"/>
        </w:rPr>
        <w:drawing>
          <wp:inline distT="0" distB="0" distL="114300" distR="114300">
            <wp:extent cx="6240780" cy="3439795"/>
            <wp:effectExtent l="0" t="0" r="7620" b="8255"/>
            <wp:docPr id="27" name="图片 1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7" descr="1"/>
                    <pic:cNvPicPr>
                      <a:picLocks noChangeAspect="1"/>
                    </pic:cNvPicPr>
                  </pic:nvPicPr>
                  <pic:blipFill>
                    <a:blip r:embed="rId7"/>
                    <a:stretch>
                      <a:fillRect/>
                    </a:stretch>
                  </pic:blipFill>
                  <pic:spPr>
                    <a:xfrm>
                      <a:off x="0" y="0"/>
                      <a:ext cx="6240780" cy="3439795"/>
                    </a:xfrm>
                    <a:prstGeom prst="rect">
                      <a:avLst/>
                    </a:prstGeom>
                    <a:noFill/>
                    <a:ln>
                      <a:noFill/>
                    </a:ln>
                  </pic:spPr>
                </pic:pic>
              </a:graphicData>
            </a:graphic>
          </wp:inline>
        </w:drawing>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1.风险管理机构录入风险交底材料,制定项目风险检查工作计划，提交保险公司审核。</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2.保险公司审核项目风险检查工作计划，开启项目施工现场风险管理。</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3.风险管理机构维护项目报建信息，关联项目保单下的单个</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项目，平台运营方获取项目信息。</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4.风险管理机构在现场风险查勘过程中，实时上报工程建设过程中现场查勘情况，录入项目风险事件、事件整改信息以及风险评估报告。</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5.保险公司查看项目风险，催办风险事件整改和闭合风险事件管理。</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6.在施工阶段结束时，风险管理机构录入风险最终检查报告。</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7.保险公司审核风险最终检查报告，结束项目风险管理，进入竣工项目保险审核阶段。</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8.在建设工程保修期内，风险管理机构定期回访项目现场，录入项目回访报告。</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9.保险公司对回访报告进行审核，并结束项目风险回访。</w:t>
      </w:r>
    </w:p>
    <w:p>
      <w:pPr>
        <w:ind w:firstLine="640" w:firstLineChars="200"/>
        <w:jc w:val="left"/>
        <w:rPr>
          <w:rFonts w:ascii="楷体_GB2312" w:hAnsi="楷体_GB2312" w:eastAsia="楷体_GB2312" w:cs="楷体_GB2312"/>
          <w:b w:val="0"/>
          <w:bCs/>
          <w:sz w:val="32"/>
          <w:szCs w:val="32"/>
          <w:lang w:bidi="ar"/>
        </w:rPr>
      </w:pPr>
      <w:r>
        <w:rPr>
          <w:rFonts w:hint="eastAsia" w:ascii="楷体_GB2312" w:hAnsi="楷体_GB2312" w:eastAsia="楷体_GB2312" w:cs="楷体_GB2312"/>
          <w:b w:val="0"/>
          <w:bCs/>
          <w:sz w:val="32"/>
          <w:szCs w:val="32"/>
          <w:lang w:bidi="ar"/>
        </w:rPr>
        <w:t>（三）理赔模块</w:t>
      </w:r>
    </w:p>
    <w:p>
      <w:pPr>
        <w:ind w:firstLine="640" w:firstLineChars="200"/>
        <w:jc w:val="left"/>
        <w:rPr>
          <w:rFonts w:ascii="仿宋" w:hAnsi="仿宋" w:eastAsia="仿宋" w:cs="仿宋"/>
          <w:bCs/>
          <w:sz w:val="32"/>
          <w:szCs w:val="32"/>
          <w:lang w:bidi="ar"/>
        </w:rPr>
      </w:pPr>
      <w:r>
        <w:rPr>
          <w:rFonts w:hint="eastAsia" w:ascii="仿宋" w:hAnsi="仿宋" w:eastAsia="仿宋" w:cs="仿宋"/>
          <w:bCs/>
          <w:sz w:val="32"/>
          <w:szCs w:val="32"/>
          <w:lang w:bidi="ar"/>
        </w:rPr>
        <w:t>当发生房屋质量缺陷事故，业主或物业公司依照《工程质量缺陷保险告知书》的指导向相关保险公司报案，若不清楚报案流程也可以通过拨打信息平台统一设立的服务电话来咨询，后续与保险公司对接，保险公司接到报案后应按照统一的查勘报告格式、理赔标准、赔偿流程来实施理赔工作，理赔过程中的各项数据也要实时或定期上传信息平台，以便主管部门和业主及时了解理赔进度。理赔结案后保险公司要将赔付结论完整、准确地上传信息平台，供政府主管部门和再保险公司查询和分析。</w:t>
      </w:r>
    </w:p>
    <w:p>
      <w:pPr>
        <w:jc w:val="left"/>
        <w:rPr>
          <w:rFonts w:ascii="仿宋" w:hAnsi="仿宋" w:eastAsia="仿宋" w:cs="仿宋"/>
          <w:bCs/>
          <w:sz w:val="32"/>
          <w:szCs w:val="32"/>
          <w:lang w:bidi="ar"/>
        </w:rPr>
      </w:pPr>
      <w:r>
        <w:rPr>
          <w:rFonts w:ascii="仿宋" w:hAnsi="仿宋" w:eastAsia="仿宋" w:cs="仿宋"/>
          <w:bCs/>
          <w:sz w:val="32"/>
          <w:szCs w:val="32"/>
        </w:rPr>
        <w:drawing>
          <wp:inline distT="0" distB="0" distL="114300" distR="114300">
            <wp:extent cx="6029960" cy="1295400"/>
            <wp:effectExtent l="0" t="0" r="8890" b="0"/>
            <wp:docPr id="28" name="图片 28" descr="16068840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606884081(1)"/>
                    <pic:cNvPicPr>
                      <a:picLocks noChangeAspect="1"/>
                    </pic:cNvPicPr>
                  </pic:nvPicPr>
                  <pic:blipFill>
                    <a:blip r:embed="rId8"/>
                    <a:stretch>
                      <a:fillRect/>
                    </a:stretch>
                  </pic:blipFill>
                  <pic:spPr>
                    <a:xfrm>
                      <a:off x="0" y="0"/>
                      <a:ext cx="6029960" cy="1295400"/>
                    </a:xfrm>
                    <a:prstGeom prst="rect">
                      <a:avLst/>
                    </a:prstGeom>
                  </pic:spPr>
                </pic:pic>
              </a:graphicData>
            </a:graphic>
          </wp:inline>
        </w:drawing>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 xml:space="preserve"> 1.业主或物业公司依照《工程质量缺陷保险告知书》的指导向相关保险公司报案；</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2.保险公司按照统一的理赔流程及流程实施理赔工作，并将各项数据上传信息平台；</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3.政府主管部门可通过平台查询案件的理赔进度。</w:t>
      </w:r>
    </w:p>
    <w:p>
      <w:pPr>
        <w:ind w:firstLine="640" w:firstLineChars="200"/>
        <w:jc w:val="left"/>
        <w:rPr>
          <w:rFonts w:ascii="楷体_GB2312" w:hAnsi="楷体_GB2312" w:eastAsia="楷体_GB2312" w:cs="楷体_GB2312"/>
          <w:b w:val="0"/>
          <w:bCs/>
          <w:sz w:val="32"/>
          <w:szCs w:val="32"/>
          <w:lang w:bidi="ar"/>
        </w:rPr>
      </w:pPr>
      <w:r>
        <w:rPr>
          <w:rFonts w:hint="eastAsia" w:ascii="楷体_GB2312" w:hAnsi="楷体_GB2312" w:eastAsia="楷体_GB2312" w:cs="楷体_GB2312"/>
          <w:b w:val="0"/>
          <w:bCs/>
          <w:sz w:val="32"/>
          <w:szCs w:val="32"/>
          <w:lang w:bidi="ar"/>
        </w:rPr>
        <w:t>（四）查询统计模块</w:t>
      </w:r>
    </w:p>
    <w:p>
      <w:pPr>
        <w:ind w:firstLine="640" w:firstLineChars="200"/>
        <w:jc w:val="left"/>
        <w:rPr>
          <w:rFonts w:ascii="仿宋" w:hAnsi="仿宋" w:eastAsia="仿宋" w:cs="仿宋"/>
          <w:bCs/>
          <w:sz w:val="32"/>
          <w:szCs w:val="32"/>
          <w:lang w:bidi="ar"/>
        </w:rPr>
      </w:pPr>
      <w:r>
        <w:rPr>
          <w:rFonts w:hint="eastAsia" w:ascii="仿宋" w:hAnsi="仿宋" w:eastAsia="仿宋" w:cs="仿宋"/>
          <w:bCs/>
          <w:sz w:val="32"/>
          <w:szCs w:val="32"/>
          <w:lang w:bidi="ar"/>
        </w:rPr>
        <w:t>信息平台根据用户角色的不同来确定各自的查询范围。</w:t>
      </w:r>
    </w:p>
    <w:p>
      <w:pPr>
        <w:ind w:firstLine="640" w:firstLineChars="200"/>
        <w:jc w:val="left"/>
        <w:rPr>
          <w:rFonts w:ascii="仿宋" w:hAnsi="仿宋" w:eastAsia="仿宋" w:cs="仿宋"/>
          <w:bCs/>
          <w:sz w:val="32"/>
          <w:szCs w:val="32"/>
          <w:lang w:bidi="ar"/>
        </w:rPr>
      </w:pPr>
      <w:r>
        <w:rPr>
          <w:rFonts w:hint="eastAsia" w:ascii="仿宋" w:hAnsi="仿宋" w:eastAsia="仿宋" w:cs="仿宋"/>
          <w:bCs/>
          <w:sz w:val="32"/>
          <w:szCs w:val="32"/>
          <w:lang w:bidi="ar"/>
        </w:rPr>
        <w:t>项目主管部门能查询项目信息，包括但不限于项目审批、保险安排、风险报告、理赔数据和投诉情况等各项明细数据及综合统计；保险公司只能查询本公司承保的项目信息；建设单位只能查询本单位建设的项目信息；风险管理机构只能查询本机构负责的项目信息。</w:t>
      </w:r>
    </w:p>
    <w:p>
      <w:pPr>
        <w:ind w:firstLine="640" w:firstLineChars="200"/>
        <w:jc w:val="center"/>
        <w:rPr>
          <w:rFonts w:ascii="仿宋" w:hAnsi="仿宋" w:eastAsia="仿宋" w:cs="仿宋"/>
          <w:bCs/>
          <w:sz w:val="32"/>
          <w:szCs w:val="32"/>
          <w:lang w:bidi="ar"/>
        </w:rPr>
      </w:pPr>
      <w:r>
        <w:rPr>
          <w:rFonts w:ascii="仿宋_GB2312" w:hAnsi="宋体" w:eastAsia="仿宋_GB2312" w:cs="仿宋_GB2312"/>
          <w:bCs/>
          <w:sz w:val="32"/>
          <w:szCs w:val="32"/>
        </w:rPr>
        <w:drawing>
          <wp:inline distT="0" distB="0" distL="1186815" distR="1178560">
            <wp:extent cx="3687445" cy="2684145"/>
            <wp:effectExtent l="0" t="0" r="8255" b="1905"/>
            <wp:docPr id="30" name="图示 14"/>
            <wp:cNvGraphicFramePr/>
            <a:graphic xmlns:a="http://schemas.openxmlformats.org/drawingml/2006/main">
              <a:graphicData uri="http://schemas.openxmlformats.org/drawingml/2006/picture">
                <pic:pic xmlns:pic="http://schemas.openxmlformats.org/drawingml/2006/picture">
                  <pic:nvPicPr>
                    <pic:cNvPr id="30" name="图示 14"/>
                    <pic:cNvPicPr/>
                  </pic:nvPicPr>
                  <pic:blipFill>
                    <a:blip r:embed="rId9"/>
                    <a:stretch>
                      <a:fillRect/>
                    </a:stretch>
                  </pic:blipFill>
                  <pic:spPr>
                    <a:xfrm>
                      <a:off x="0" y="0"/>
                      <a:ext cx="3687445" cy="2684145"/>
                    </a:xfrm>
                    <a:prstGeom prst="rect">
                      <a:avLst/>
                    </a:prstGeom>
                    <a:noFill/>
                    <a:ln>
                      <a:noFill/>
                    </a:ln>
                  </pic:spPr>
                </pic:pic>
              </a:graphicData>
            </a:graphic>
          </wp:inline>
        </w:drawing>
      </w:r>
    </w:p>
    <w:p>
      <w:pPr>
        <w:ind w:firstLine="640" w:firstLineChars="200"/>
        <w:jc w:val="left"/>
        <w:rPr>
          <w:rFonts w:ascii="仿宋" w:hAnsi="仿宋" w:eastAsia="仿宋" w:cs="仿宋"/>
          <w:bCs/>
          <w:sz w:val="32"/>
          <w:szCs w:val="32"/>
          <w:lang w:bidi="ar"/>
        </w:rPr>
      </w:pPr>
      <w:r>
        <w:rPr>
          <w:rFonts w:hint="eastAsia" w:ascii="仿宋" w:hAnsi="仿宋" w:eastAsia="仿宋" w:cs="仿宋"/>
          <w:bCs/>
          <w:sz w:val="32"/>
          <w:szCs w:val="32"/>
          <w:lang w:bidi="ar"/>
        </w:rPr>
        <w:t>灵活方便的查询统计功能是信息平台建设的主要目标之一。查询检索的条件可以是项目名称、建设单位名称、保险公司名称、小区名称、风险管理机构名称、施工单位名称等相关关键字段。</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1.住建局通过平台实时查询单个项目保险信息和</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项目保险统计信息，统计指标包括</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项目平米平均造价均值、保险费率、</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保险总保费及各保险公司保费、</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保险总承保面积及各保险公司承保面积等。统计图表包括平米平均造价图，保险费率均值统计图，平米平均造价分布图、保险公司费率分布图，保险公司保费分布图、保险公司保险金额分布图、保险公司项目数量分布图、各区保费分布图、各区保额分布图、保险起期分布图、保单签发日期项目数量图、保单签发日期项目保费图等。</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2.住建局通过平台实时查询、监督建筑建设过程的风险情况，实现看得全、看得清、管得住，进而提升建筑建设。统计指标包括施工中项目数、风险评估报告数、风险事件数、严重风险事件数等。统计图表包括风险管理机构项目数量分布图、风险管理机构上报风险事件数统计图、风险事件各类型数统计图、风险事件等级数统计图、风险事件状态数统计图、风险事件整改率统计图等。</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3.住建局通过平台实时查询单个项目理赔信息和</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项目的理赔统计信息。统计指标包括</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保险理赔案件数及各保险公司理赔案件数、</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保险理赔金额及各保险公司理赔金额等。统计图表包括理赔案件数分布图、理赔金额分布图、报案地区分布图、报案数统计图、立案率统计图、结案金额统计图等。</w:t>
      </w:r>
    </w:p>
    <w:p>
      <w:pPr>
        <w:ind w:firstLine="640" w:firstLineChars="200"/>
        <w:jc w:val="left"/>
        <w:rPr>
          <w:rFonts w:ascii="仿宋" w:hAnsi="仿宋" w:eastAsia="仿宋" w:cs="仿宋"/>
          <w:bCs/>
          <w:sz w:val="32"/>
          <w:szCs w:val="32"/>
          <w:lang w:bidi="ar"/>
        </w:rPr>
      </w:pPr>
      <w:r>
        <w:rPr>
          <w:rFonts w:ascii="仿宋" w:hAnsi="仿宋" w:eastAsia="仿宋" w:cs="仿宋"/>
          <w:bCs/>
          <w:sz w:val="32"/>
          <w:szCs w:val="32"/>
          <w:lang w:bidi="ar"/>
        </w:rPr>
        <w:t>4.信息平台定期可向住建局等监管部门提交平台统计报表。</w:t>
      </w:r>
    </w:p>
    <w:p>
      <w:pPr>
        <w:jc w:val="center"/>
        <w:rPr>
          <w:rFonts w:ascii="黑体" w:hAnsi="黑体" w:eastAsia="黑体" w:cs="黑体"/>
          <w:b w:val="0"/>
          <w:bCs w:val="0"/>
          <w:sz w:val="32"/>
          <w:szCs w:val="24"/>
          <w:lang w:bidi="ar"/>
        </w:rPr>
      </w:pPr>
      <w:r>
        <w:rPr>
          <w:rFonts w:hint="eastAsia" w:ascii="黑体" w:hAnsi="黑体" w:eastAsia="黑体" w:cs="黑体"/>
          <w:b w:val="0"/>
          <w:bCs w:val="0"/>
          <w:sz w:val="32"/>
          <w:szCs w:val="24"/>
          <w:lang w:bidi="ar"/>
        </w:rPr>
        <w:t>结束语</w:t>
      </w:r>
    </w:p>
    <w:p>
      <w:pPr>
        <w:ind w:firstLine="640" w:firstLineChars="200"/>
        <w:jc w:val="left"/>
        <w:rPr>
          <w:rFonts w:ascii="仿宋_GB2312" w:hAnsi="宋体" w:eastAsia="仿宋_GB2312" w:cs="仿宋_GB2312"/>
          <w:bCs/>
          <w:sz w:val="32"/>
          <w:szCs w:val="32"/>
          <w:lang w:bidi="ar"/>
        </w:rPr>
      </w:pPr>
      <w:r>
        <w:rPr>
          <w:rFonts w:hint="eastAsia" w:ascii="仿宋" w:hAnsi="仿宋" w:eastAsia="仿宋" w:cs="仿宋"/>
          <w:bCs/>
          <w:sz w:val="32"/>
          <w:szCs w:val="32"/>
          <w:lang w:bidi="ar"/>
        </w:rPr>
        <w:t>昆明市</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信息平台按照“急用先行”的原则分期建设，现阶段主要实现</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业务流程的数字化建设，实现全市</w:t>
      </w:r>
      <w:r>
        <w:rPr>
          <w:rFonts w:hint="eastAsia" w:ascii="仿宋" w:hAnsi="仿宋" w:eastAsia="仿宋" w:cs="仿宋"/>
          <w:bCs/>
          <w:sz w:val="32"/>
          <w:szCs w:val="32"/>
          <w:lang w:eastAsia="zh-CN" w:bidi="ar"/>
        </w:rPr>
        <w:t>住宅工程质量潜在缺陷保险</w:t>
      </w:r>
      <w:r>
        <w:rPr>
          <w:rFonts w:hint="eastAsia" w:ascii="仿宋" w:hAnsi="仿宋" w:eastAsia="仿宋" w:cs="仿宋"/>
          <w:bCs/>
          <w:sz w:val="32"/>
          <w:szCs w:val="32"/>
          <w:lang w:bidi="ar"/>
        </w:rPr>
        <w:t>建筑项目数据的动态、统计分析的可视化展示，为政府制定行业政策提供数据支撑，打造昆明市</w:t>
      </w:r>
      <w:r>
        <w:rPr>
          <w:rFonts w:hint="eastAsia" w:ascii="仿宋" w:hAnsi="仿宋" w:eastAsia="仿宋" w:cs="仿宋"/>
          <w:bCs/>
          <w:sz w:val="32"/>
          <w:szCs w:val="32"/>
          <w:lang w:eastAsia="zh-CN" w:bidi="ar"/>
        </w:rPr>
        <w:t>住宅工程质量潜在缺陷保险</w:t>
      </w:r>
      <w:r>
        <w:rPr>
          <w:rFonts w:ascii="仿宋" w:hAnsi="仿宋" w:eastAsia="仿宋" w:cs="仿宋"/>
          <w:bCs/>
          <w:sz w:val="32"/>
          <w:szCs w:val="32"/>
          <w:lang w:bidi="ar"/>
        </w:rPr>
        <w:t>项目专属风险地图，为服务政府监管和服务民生保驾护航。</w:t>
      </w:r>
    </w:p>
    <w:sectPr>
      <w:footerReference r:id="rId3" w:type="default"/>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0E3818"/>
    <w:rsid w:val="000861A4"/>
    <w:rsid w:val="00410C88"/>
    <w:rsid w:val="00703FCD"/>
    <w:rsid w:val="00A1251B"/>
    <w:rsid w:val="02CD56A0"/>
    <w:rsid w:val="094F3C64"/>
    <w:rsid w:val="0F9C4732"/>
    <w:rsid w:val="11DD047A"/>
    <w:rsid w:val="13E20E56"/>
    <w:rsid w:val="15831CD4"/>
    <w:rsid w:val="19030BDF"/>
    <w:rsid w:val="1BB64B3F"/>
    <w:rsid w:val="1D293853"/>
    <w:rsid w:val="1EBA4798"/>
    <w:rsid w:val="210E3818"/>
    <w:rsid w:val="213A0071"/>
    <w:rsid w:val="233676C7"/>
    <w:rsid w:val="2725513E"/>
    <w:rsid w:val="28815A77"/>
    <w:rsid w:val="37AD0A04"/>
    <w:rsid w:val="3B124BE4"/>
    <w:rsid w:val="41AC3B93"/>
    <w:rsid w:val="48E37112"/>
    <w:rsid w:val="4ABC53EA"/>
    <w:rsid w:val="4CD82ACE"/>
    <w:rsid w:val="4FC73FA7"/>
    <w:rsid w:val="51DC2114"/>
    <w:rsid w:val="58454122"/>
    <w:rsid w:val="5AC90F36"/>
    <w:rsid w:val="5D6867CC"/>
    <w:rsid w:val="5F4E61F8"/>
    <w:rsid w:val="64355BC9"/>
    <w:rsid w:val="6C8D7EF9"/>
    <w:rsid w:val="773B5C51"/>
    <w:rsid w:val="7C2F4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jc w:val="center"/>
      <w:outlineLvl w:val="0"/>
    </w:pPr>
    <w:rPr>
      <w:rFonts w:hint="eastAsia" w:ascii="方正小标宋简体" w:hAnsi="方正小标宋简体" w:eastAsia="方正小标宋简体" w:cs="Times New Roman"/>
      <w:b/>
      <w:kern w:val="44"/>
      <w:sz w:val="44"/>
      <w:szCs w:val="48"/>
    </w:rPr>
  </w:style>
  <w:style w:type="paragraph" w:styleId="4">
    <w:name w:val="heading 2"/>
    <w:basedOn w:val="1"/>
    <w:next w:val="1"/>
    <w:unhideWhenUsed/>
    <w:qFormat/>
    <w:uiPriority w:val="0"/>
    <w:pPr>
      <w:adjustRightInd w:val="0"/>
      <w:snapToGrid w:val="0"/>
      <w:spacing w:line="660" w:lineRule="exact"/>
      <w:ind w:firstLine="643" w:firstLineChars="200"/>
      <w:outlineLvl w:val="1"/>
    </w:pPr>
    <w:rPr>
      <w:rFonts w:hint="eastAsia" w:ascii="黑体" w:hAnsi="黑体" w:eastAsia="黑体" w:cs="Times New Roman"/>
      <w:kern w:val="0"/>
      <w:sz w:val="32"/>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Subtitle"/>
    <w:basedOn w:val="1"/>
    <w:next w:val="1"/>
    <w:link w:val="12"/>
    <w:qFormat/>
    <w:uiPriority w:val="0"/>
    <w:pPr>
      <w:spacing w:before="240" w:after="60" w:line="312" w:lineRule="auto"/>
      <w:jc w:val="center"/>
      <w:outlineLvl w:val="1"/>
    </w:pPr>
    <w:rPr>
      <w:rFonts w:ascii="Cambria" w:hAnsi="Cambria" w:eastAsia="宋体" w:cs="Times New Roman"/>
      <w:b/>
      <w:kern w:val="28"/>
      <w:sz w:val="32"/>
      <w:szCs w:val="32"/>
    </w:rPr>
  </w:style>
  <w:style w:type="paragraph" w:styleId="8">
    <w:name w:val="Normal (Web)"/>
    <w:basedOn w:val="1"/>
    <w:qFormat/>
    <w:uiPriority w:val="0"/>
    <w:rPr>
      <w:sz w:val="24"/>
    </w:rPr>
  </w:style>
  <w:style w:type="character" w:customStyle="1" w:styleId="11">
    <w:name w:val="副标题 Char"/>
    <w:basedOn w:val="10"/>
    <w:qFormat/>
    <w:uiPriority w:val="0"/>
    <w:rPr>
      <w:rFonts w:hint="default" w:ascii="Cambria" w:hAnsi="Cambria" w:eastAsia="Cambria" w:cs="Cambria"/>
      <w:b/>
      <w:kern w:val="28"/>
      <w:sz w:val="32"/>
      <w:szCs w:val="32"/>
    </w:rPr>
  </w:style>
  <w:style w:type="character" w:customStyle="1" w:styleId="12">
    <w:name w:val="副标题 Char1"/>
    <w:basedOn w:val="10"/>
    <w:link w:val="7"/>
    <w:qFormat/>
    <w:uiPriority w:val="0"/>
    <w:rPr>
      <w:rFonts w:hint="default" w:ascii="Cambria" w:hAnsi="Cambria" w:eastAsia="Cambria" w:cs="Times New Roman"/>
      <w:b/>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13</Pages>
  <Words>4164</Words>
  <Characters>220</Characters>
  <Lines>1</Lines>
  <Paragraphs>8</Paragraphs>
  <TotalTime>2</TotalTime>
  <ScaleCrop>false</ScaleCrop>
  <LinksUpToDate>false</LinksUpToDate>
  <CharactersWithSpaces>4376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2020-12-02T04:22:00Z</dcterms:created>
  <dc:creator>吴中贵@﹌</dc:creator>
  <cp:lastModifiedBy>胡少瑜</cp:lastModifiedBy>
  <dcterms:modified xsi:type="dcterms:W3CDTF">2021-09-30T05:26:52Z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CB82B57823BC4B998325CC37079FF03B</vt:lpwstr>
  </property>
</Properties>
</file>